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5059" w14:textId="425A560C" w:rsidR="00673153" w:rsidRPr="00673153" w:rsidRDefault="00673153" w:rsidP="00673153">
      <w:pPr>
        <w:pStyle w:val="NormalWeb"/>
        <w:shd w:val="clear" w:color="auto" w:fill="FFFFFF"/>
        <w:spacing w:before="0" w:beforeAutospacing="0" w:after="0" w:afterAutospacing="0"/>
        <w:rPr>
          <w:rFonts w:ascii="Arial" w:hAnsi="Arial" w:cs="Arial"/>
          <w:b/>
          <w:bCs/>
          <w:sz w:val="36"/>
          <w:szCs w:val="36"/>
        </w:rPr>
      </w:pPr>
      <w:r w:rsidRPr="00673153">
        <w:rPr>
          <w:rFonts w:ascii="Arial" w:hAnsi="Arial" w:cs="Arial"/>
          <w:b/>
          <w:bCs/>
          <w:sz w:val="36"/>
          <w:szCs w:val="36"/>
        </w:rPr>
        <w:t>Welcome to the December news edition</w:t>
      </w:r>
    </w:p>
    <w:p w14:paraId="23313070" w14:textId="77777777" w:rsidR="00673153" w:rsidRP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As we approach the end of this huge and exciting year, we want to acknowledge the ongoing efforts of our partners around Australia to improve life and career outcomes for young people with disability.</w:t>
      </w:r>
    </w:p>
    <w:p w14:paraId="311C04D1" w14:textId="77777777" w:rsidR="00673153" w:rsidRP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We’re honoured to have Michelle Wakeford recognised by the Australian Centre for Career Education (ACCE) for her work to improve career development for young people with disability. Congratulations Michelle!</w:t>
      </w:r>
    </w:p>
    <w:p w14:paraId="1AF18E62" w14:textId="77777777" w:rsidR="00673153" w:rsidRP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2022 will see our team grow bigger, we launch the Inclusive Pathways to Employment (IPE) and the ‘Innovation in School to Work’ network to connect the good work happening in Australia for young people with disability.  We continue to support communities, organisation and individuals that are committed to improving school to work transition through the Ticket to Work approach.</w:t>
      </w:r>
    </w:p>
    <w:p w14:paraId="3FF011E1" w14:textId="77777777" w:rsidR="00673153" w:rsidRP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We look forward to continuing to collaborate with you in 2023 and wish everyone a safe and happy festive period and a Happy New Year. </w:t>
      </w:r>
    </w:p>
    <w:p w14:paraId="77EABB21" w14:textId="4F704D49" w:rsid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Please share our newsletter with a colleague or organisation who might be interested in hearing about our work and ask them to</w:t>
      </w:r>
      <w:hyperlink r:id="rId6" w:history="1">
        <w:r w:rsidRPr="00673153">
          <w:rPr>
            <w:rStyle w:val="Hyperlink"/>
            <w:rFonts w:ascii="Arial" w:hAnsi="Arial" w:cs="Arial"/>
          </w:rPr>
          <w:t> subscribe</w:t>
        </w:r>
      </w:hyperlink>
      <w:r w:rsidRPr="00673153">
        <w:rPr>
          <w:rFonts w:ascii="Arial" w:hAnsi="Arial" w:cs="Arial"/>
        </w:rPr>
        <w:t>, to receive regular updates.  </w:t>
      </w:r>
    </w:p>
    <w:p w14:paraId="25B2C970" w14:textId="77777777" w:rsidR="00673153" w:rsidRDefault="00673153" w:rsidP="00673153">
      <w:pPr>
        <w:pStyle w:val="NormalWeb"/>
        <w:shd w:val="clear" w:color="auto" w:fill="FFFFFF"/>
        <w:spacing w:before="300" w:beforeAutospacing="0" w:after="0" w:afterAutospacing="0"/>
        <w:rPr>
          <w:rFonts w:ascii="Arial" w:hAnsi="Arial" w:cs="Arial"/>
          <w:b/>
          <w:bCs/>
          <w:sz w:val="32"/>
          <w:szCs w:val="32"/>
        </w:rPr>
      </w:pPr>
    </w:p>
    <w:p w14:paraId="5C5FDC63" w14:textId="0D984599" w:rsidR="00673153" w:rsidRDefault="00673153" w:rsidP="00673153">
      <w:pPr>
        <w:pStyle w:val="NormalWeb"/>
        <w:shd w:val="clear" w:color="auto" w:fill="FFFFFF"/>
        <w:spacing w:before="300" w:beforeAutospacing="0" w:after="0" w:afterAutospacing="0"/>
        <w:rPr>
          <w:rFonts w:ascii="Arial" w:hAnsi="Arial" w:cs="Arial"/>
          <w:b/>
          <w:bCs/>
          <w:sz w:val="32"/>
          <w:szCs w:val="32"/>
        </w:rPr>
      </w:pPr>
      <w:r w:rsidRPr="00673153">
        <w:rPr>
          <w:rFonts w:ascii="Arial" w:hAnsi="Arial" w:cs="Arial"/>
          <w:b/>
          <w:bCs/>
          <w:sz w:val="32"/>
          <w:szCs w:val="32"/>
        </w:rPr>
        <w:t>Inclusive Pathways to Employment (IPE)</w:t>
      </w:r>
    </w:p>
    <w:p w14:paraId="518AAD78" w14:textId="77777777" w:rsidR="00673153" w:rsidRPr="00673153" w:rsidRDefault="00673153" w:rsidP="00673153">
      <w:pPr>
        <w:pStyle w:val="NormalWeb"/>
        <w:shd w:val="clear" w:color="auto" w:fill="FFFFFF"/>
        <w:spacing w:before="120" w:beforeAutospacing="0" w:after="0" w:afterAutospacing="0"/>
        <w:rPr>
          <w:rFonts w:ascii="Arial" w:hAnsi="Arial" w:cs="Arial"/>
        </w:rPr>
      </w:pPr>
    </w:p>
    <w:p w14:paraId="54F2506C" w14:textId="77777777" w:rsidR="00673153" w:rsidRPr="00673153" w:rsidRDefault="00673153" w:rsidP="00673153">
      <w:pPr>
        <w:pStyle w:val="NormalWeb"/>
        <w:spacing w:before="0" w:beforeAutospacing="0" w:after="0" w:afterAutospacing="0" w:line="315" w:lineRule="atLeast"/>
        <w:textAlignment w:val="center"/>
        <w:rPr>
          <w:rFonts w:ascii="Arial" w:hAnsi="Arial" w:cs="Arial"/>
        </w:rPr>
      </w:pPr>
      <w:r w:rsidRPr="00673153">
        <w:rPr>
          <w:rFonts w:ascii="Arial" w:hAnsi="Arial" w:cs="Arial"/>
        </w:rPr>
        <w:t>At BSL we believe that we can create better systems that improve transition to decent work for young people with disability. Though funding from Paul Ramsay Foundation we are taking a system lens to improving transition to decent work.</w:t>
      </w:r>
    </w:p>
    <w:p w14:paraId="1BD9ADD9" w14:textId="2251B679" w:rsid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We will share more information as we progress. Find out more </w:t>
      </w:r>
      <w:hyperlink r:id="rId7" w:history="1">
        <w:r w:rsidRPr="00673153">
          <w:rPr>
            <w:rStyle w:val="Hyperlink"/>
            <w:rFonts w:ascii="Arial" w:hAnsi="Arial" w:cs="Arial"/>
          </w:rPr>
          <w:t>here</w:t>
        </w:r>
      </w:hyperlink>
    </w:p>
    <w:p w14:paraId="33D20857" w14:textId="1B96B6EB" w:rsidR="00673153" w:rsidRDefault="00673153" w:rsidP="00673153">
      <w:pPr>
        <w:pStyle w:val="NormalWeb"/>
        <w:shd w:val="clear" w:color="auto" w:fill="FFFFFF"/>
        <w:spacing w:before="300" w:beforeAutospacing="0" w:after="0" w:afterAutospacing="0"/>
        <w:rPr>
          <w:rFonts w:ascii="Arial" w:hAnsi="Arial" w:cs="Arial"/>
        </w:rPr>
      </w:pPr>
    </w:p>
    <w:p w14:paraId="7FF40985" w14:textId="7CC71478" w:rsidR="00673153" w:rsidRDefault="00673153" w:rsidP="00673153">
      <w:pPr>
        <w:pStyle w:val="NormalWeb"/>
        <w:shd w:val="clear" w:color="auto" w:fill="FFFFFF"/>
        <w:spacing w:before="300" w:beforeAutospacing="0" w:after="0" w:afterAutospacing="0"/>
        <w:rPr>
          <w:rFonts w:ascii="Arial" w:hAnsi="Arial" w:cs="Arial"/>
          <w:b/>
          <w:bCs/>
          <w:sz w:val="32"/>
          <w:szCs w:val="32"/>
        </w:rPr>
      </w:pPr>
      <w:r w:rsidRPr="00673153">
        <w:rPr>
          <w:rFonts w:ascii="Arial" w:hAnsi="Arial" w:cs="Arial"/>
          <w:b/>
          <w:bCs/>
          <w:sz w:val="32"/>
          <w:szCs w:val="32"/>
        </w:rPr>
        <w:t>Disabled Australian Apprentice Wage Support (DAAWS) webinar</w:t>
      </w:r>
    </w:p>
    <w:p w14:paraId="7C692C03" w14:textId="77777777" w:rsidR="00673153" w:rsidRPr="00673153" w:rsidRDefault="00673153" w:rsidP="00673153">
      <w:pPr>
        <w:pStyle w:val="NormalWeb"/>
        <w:shd w:val="clear" w:color="auto" w:fill="FFFFFF"/>
        <w:spacing w:before="120" w:beforeAutospacing="0" w:after="0" w:afterAutospacing="0"/>
        <w:rPr>
          <w:rFonts w:ascii="Arial" w:hAnsi="Arial" w:cs="Arial"/>
        </w:rPr>
      </w:pPr>
    </w:p>
    <w:p w14:paraId="33796407" w14:textId="77777777" w:rsidR="00673153" w:rsidRPr="00673153" w:rsidRDefault="00673153" w:rsidP="00673153">
      <w:pPr>
        <w:pStyle w:val="NormalWeb"/>
        <w:spacing w:before="0" w:beforeAutospacing="0" w:after="0" w:afterAutospacing="0" w:line="315" w:lineRule="atLeast"/>
        <w:textAlignment w:val="center"/>
        <w:rPr>
          <w:rFonts w:ascii="Arial" w:hAnsi="Arial" w:cs="Arial"/>
        </w:rPr>
      </w:pPr>
      <w:r w:rsidRPr="00673153">
        <w:rPr>
          <w:rFonts w:ascii="Arial" w:hAnsi="Arial" w:cs="Arial"/>
        </w:rPr>
        <w:t xml:space="preserve">We are excited to host </w:t>
      </w:r>
      <w:r w:rsidRPr="00673153">
        <w:rPr>
          <w:rFonts w:ascii="Arial" w:hAnsi="Arial" w:cs="Arial"/>
          <w:b/>
          <w:bCs/>
        </w:rPr>
        <w:t>Amii Demanuele</w:t>
      </w:r>
      <w:r w:rsidRPr="00673153">
        <w:rPr>
          <w:rFonts w:ascii="Arial" w:hAnsi="Arial" w:cs="Arial"/>
        </w:rPr>
        <w:t>, National Disability Coordination Officer presenting on her work to ‘</w:t>
      </w:r>
      <w:r w:rsidRPr="00673153">
        <w:rPr>
          <w:rFonts w:ascii="Arial" w:hAnsi="Arial" w:cs="Arial"/>
          <w:b/>
          <w:bCs/>
        </w:rPr>
        <w:t xml:space="preserve">Review DAAWS to Strengthen Australian Apprenticeships for people with disability’ </w:t>
      </w:r>
      <w:r w:rsidRPr="00673153">
        <w:rPr>
          <w:rFonts w:ascii="Arial" w:hAnsi="Arial" w:cs="Arial"/>
        </w:rPr>
        <w:t>on Thursday 15 December 2pm AEDT.</w:t>
      </w:r>
    </w:p>
    <w:p w14:paraId="7F4EAB74" w14:textId="31BC0202" w:rsid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 xml:space="preserve">Please register for the presentation </w:t>
      </w:r>
      <w:hyperlink r:id="rId8" w:history="1">
        <w:r w:rsidRPr="00673153">
          <w:rPr>
            <w:rStyle w:val="Hyperlink"/>
            <w:rFonts w:ascii="Arial" w:hAnsi="Arial" w:cs="Arial"/>
          </w:rPr>
          <w:t>here</w:t>
        </w:r>
      </w:hyperlink>
    </w:p>
    <w:p w14:paraId="5175986A" w14:textId="37120C8C" w:rsidR="00673153" w:rsidRDefault="00673153" w:rsidP="00673153">
      <w:pPr>
        <w:pStyle w:val="NormalWeb"/>
        <w:shd w:val="clear" w:color="auto" w:fill="FFFFFF"/>
        <w:spacing w:before="300" w:beforeAutospacing="0" w:after="0" w:afterAutospacing="0"/>
        <w:rPr>
          <w:rFonts w:ascii="Arial" w:hAnsi="Arial" w:cs="Arial"/>
          <w:b/>
          <w:bCs/>
          <w:sz w:val="32"/>
          <w:szCs w:val="32"/>
        </w:rPr>
      </w:pPr>
      <w:r w:rsidRPr="00673153">
        <w:rPr>
          <w:rFonts w:ascii="Arial" w:hAnsi="Arial" w:cs="Arial"/>
          <w:b/>
          <w:bCs/>
          <w:sz w:val="32"/>
          <w:szCs w:val="32"/>
        </w:rPr>
        <w:lastRenderedPageBreak/>
        <w:t>New Staff</w:t>
      </w:r>
    </w:p>
    <w:p w14:paraId="4A7823F6" w14:textId="77777777" w:rsidR="00673153" w:rsidRDefault="00673153" w:rsidP="00673153">
      <w:pPr>
        <w:pStyle w:val="NormalWeb"/>
        <w:shd w:val="clear" w:color="auto" w:fill="FFFFFF"/>
        <w:spacing w:before="120" w:beforeAutospacing="0" w:after="0" w:afterAutospacing="0"/>
        <w:rPr>
          <w:rFonts w:ascii="Arial" w:hAnsi="Arial" w:cs="Arial"/>
          <w:b/>
          <w:bCs/>
          <w:sz w:val="32"/>
          <w:szCs w:val="32"/>
        </w:rPr>
      </w:pPr>
    </w:p>
    <w:p w14:paraId="4DB1A7CA" w14:textId="77777777" w:rsidR="00673153" w:rsidRPr="00673153" w:rsidRDefault="00673153" w:rsidP="00673153">
      <w:pPr>
        <w:pStyle w:val="NormalWeb"/>
        <w:spacing w:before="0" w:beforeAutospacing="0" w:after="0" w:afterAutospacing="0" w:line="315" w:lineRule="atLeast"/>
        <w:textAlignment w:val="center"/>
        <w:rPr>
          <w:rFonts w:ascii="Arial" w:hAnsi="Arial" w:cs="Arial"/>
        </w:rPr>
      </w:pPr>
      <w:r w:rsidRPr="00673153">
        <w:rPr>
          <w:rFonts w:ascii="Arial" w:hAnsi="Arial" w:cs="Arial"/>
        </w:rPr>
        <w:t>We welcome Jenny Crosbie</w:t>
      </w:r>
    </w:p>
    <w:p w14:paraId="337EDDA1" w14:textId="77777777" w:rsidR="00673153" w:rsidRPr="00673153" w:rsidRDefault="00673153" w:rsidP="00673153">
      <w:pPr>
        <w:pStyle w:val="NormalWeb"/>
        <w:spacing w:before="300" w:beforeAutospacing="0" w:after="0" w:afterAutospacing="0" w:line="315" w:lineRule="atLeast"/>
        <w:textAlignment w:val="center"/>
        <w:rPr>
          <w:rFonts w:ascii="Arial" w:hAnsi="Arial" w:cs="Arial"/>
        </w:rPr>
      </w:pPr>
      <w:r w:rsidRPr="00673153">
        <w:rPr>
          <w:rFonts w:ascii="Arial" w:hAnsi="Arial" w:cs="Arial"/>
        </w:rPr>
        <w:t>We are very excited to have Jenny join the team. Jenny has a long history in working to improve employment outcomes for people with disability. She has just completed her PhD on economic participation for young people with intellectual disability. Jenny’s role with BSL will continue her strong focus on supporting the development of evidence-informed practice and creating systems that work for people with disabilities and their families to enable their inclusion in all aspects of community life.</w:t>
      </w:r>
    </w:p>
    <w:p w14:paraId="2881179E" w14:textId="4D29F8A6" w:rsidR="00673153" w:rsidRDefault="00673153" w:rsidP="00673153">
      <w:pPr>
        <w:pStyle w:val="NormalWeb"/>
        <w:shd w:val="clear" w:color="auto" w:fill="FFFFFF"/>
        <w:spacing w:before="300" w:beforeAutospacing="0" w:after="0" w:afterAutospacing="0"/>
        <w:rPr>
          <w:rFonts w:ascii="Arial" w:hAnsi="Arial" w:cs="Arial"/>
        </w:rPr>
      </w:pPr>
      <w:r w:rsidRPr="00673153">
        <w:rPr>
          <w:rFonts w:ascii="Arial" w:hAnsi="Arial" w:cs="Arial"/>
        </w:rPr>
        <w:t>More on Jenny and the team see </w:t>
      </w:r>
      <w:hyperlink r:id="rId9" w:history="1">
        <w:r w:rsidRPr="00673153">
          <w:rPr>
            <w:rStyle w:val="Hyperlink"/>
            <w:rFonts w:ascii="Arial" w:hAnsi="Arial" w:cs="Arial"/>
          </w:rPr>
          <w:t>here</w:t>
        </w:r>
      </w:hyperlink>
    </w:p>
    <w:p w14:paraId="57AF6BB3" w14:textId="77777777" w:rsidR="00673153" w:rsidRDefault="00673153" w:rsidP="00673153">
      <w:pPr>
        <w:pStyle w:val="NormalWeb"/>
        <w:shd w:val="clear" w:color="auto" w:fill="FFFFFF"/>
        <w:spacing w:before="300" w:beforeAutospacing="0" w:after="0" w:afterAutospacing="0"/>
        <w:rPr>
          <w:rFonts w:ascii="Arial" w:hAnsi="Arial" w:cs="Arial"/>
          <w:b/>
          <w:bCs/>
          <w:sz w:val="32"/>
          <w:szCs w:val="32"/>
        </w:rPr>
      </w:pPr>
    </w:p>
    <w:p w14:paraId="5E34DAC2" w14:textId="66DA16F4" w:rsidR="00673153" w:rsidRDefault="00673153" w:rsidP="00673153">
      <w:pPr>
        <w:pStyle w:val="NormalWeb"/>
        <w:shd w:val="clear" w:color="auto" w:fill="FFFFFF"/>
        <w:spacing w:before="300" w:beforeAutospacing="0" w:after="0" w:afterAutospacing="0"/>
        <w:rPr>
          <w:rFonts w:ascii="Arial" w:hAnsi="Arial" w:cs="Arial"/>
          <w:b/>
          <w:bCs/>
          <w:sz w:val="32"/>
          <w:szCs w:val="32"/>
        </w:rPr>
      </w:pPr>
      <w:r w:rsidRPr="00673153">
        <w:rPr>
          <w:rFonts w:ascii="Arial" w:hAnsi="Arial" w:cs="Arial"/>
          <w:b/>
          <w:bCs/>
          <w:sz w:val="32"/>
          <w:szCs w:val="32"/>
        </w:rPr>
        <w:t>The Founders Award</w:t>
      </w:r>
    </w:p>
    <w:p w14:paraId="67AC4B94" w14:textId="77777777" w:rsidR="00673153" w:rsidRPr="00673153" w:rsidRDefault="00673153" w:rsidP="00673153">
      <w:pPr>
        <w:pStyle w:val="NormalWeb"/>
        <w:shd w:val="clear" w:color="auto" w:fill="FFFFFF"/>
        <w:spacing w:before="120" w:beforeAutospacing="0" w:after="0" w:afterAutospacing="0"/>
        <w:rPr>
          <w:rFonts w:ascii="Arial" w:hAnsi="Arial" w:cs="Arial"/>
        </w:rPr>
      </w:pPr>
    </w:p>
    <w:p w14:paraId="04A23F70" w14:textId="77777777" w:rsidR="00673153" w:rsidRDefault="00673153">
      <w:pPr>
        <w:rPr>
          <w:rFonts w:ascii="Arial" w:eastAsia="Times New Roman" w:hAnsi="Arial" w:cs="Arial"/>
          <w:sz w:val="24"/>
          <w:szCs w:val="24"/>
          <w:lang w:eastAsia="en-AU"/>
        </w:rPr>
      </w:pPr>
      <w:r w:rsidRPr="00673153">
        <w:rPr>
          <w:rFonts w:ascii="Arial" w:eastAsia="Times New Roman" w:hAnsi="Arial" w:cs="Arial"/>
          <w:sz w:val="24"/>
          <w:szCs w:val="24"/>
          <w:lang w:eastAsia="en-AU"/>
        </w:rPr>
        <w:t xml:space="preserve">Last week just is time for the International Day of People with Disability, we are thrilled to share that our Manager Michelle Wakeford was honoured with the Founders Award by the Australian Centre for Career Education, for her work in ongoing support of career development of students with disability and recognition of the support to the career education sector over long period of time. </w:t>
      </w:r>
    </w:p>
    <w:p w14:paraId="1FC25792" w14:textId="56E692C5" w:rsidR="00902150" w:rsidRDefault="00673153">
      <w:pPr>
        <w:rPr>
          <w:rFonts w:ascii="Arial" w:eastAsia="Times New Roman" w:hAnsi="Arial" w:cs="Arial"/>
          <w:sz w:val="24"/>
          <w:szCs w:val="24"/>
          <w:lang w:eastAsia="en-AU"/>
        </w:rPr>
      </w:pPr>
      <w:r w:rsidRPr="00673153">
        <w:rPr>
          <w:rFonts w:ascii="Arial" w:eastAsia="Times New Roman" w:hAnsi="Arial" w:cs="Arial"/>
          <w:sz w:val="24"/>
          <w:szCs w:val="24"/>
          <w:lang w:eastAsia="en-AU"/>
        </w:rPr>
        <w:t>See article</w:t>
      </w:r>
      <w:hyperlink r:id="rId10" w:history="1">
        <w:r w:rsidRPr="00673153">
          <w:rPr>
            <w:rStyle w:val="Hyperlink"/>
            <w:rFonts w:ascii="Arial" w:eastAsia="Times New Roman" w:hAnsi="Arial" w:cs="Arial"/>
            <w:sz w:val="24"/>
            <w:szCs w:val="24"/>
            <w:lang w:eastAsia="en-AU"/>
          </w:rPr>
          <w:t xml:space="preserve"> here</w:t>
        </w:r>
      </w:hyperlink>
    </w:p>
    <w:p w14:paraId="66997B89" w14:textId="29252D28" w:rsidR="00673153" w:rsidRPr="00673153" w:rsidRDefault="00673153">
      <w:pPr>
        <w:rPr>
          <w:rFonts w:ascii="Arial" w:eastAsia="Times New Roman" w:hAnsi="Arial" w:cs="Arial"/>
          <w:b/>
          <w:bCs/>
          <w:sz w:val="32"/>
          <w:szCs w:val="32"/>
          <w:lang w:eastAsia="en-AU"/>
        </w:rPr>
      </w:pPr>
    </w:p>
    <w:p w14:paraId="12423113" w14:textId="4E4430AD" w:rsidR="00673153" w:rsidRDefault="00673153">
      <w:pPr>
        <w:rPr>
          <w:rFonts w:ascii="Arial" w:eastAsia="Times New Roman" w:hAnsi="Arial" w:cs="Arial"/>
          <w:b/>
          <w:bCs/>
          <w:sz w:val="32"/>
          <w:szCs w:val="32"/>
          <w:lang w:eastAsia="en-AU"/>
        </w:rPr>
      </w:pPr>
      <w:r w:rsidRPr="00673153">
        <w:rPr>
          <w:rFonts w:ascii="Arial" w:eastAsia="Times New Roman" w:hAnsi="Arial" w:cs="Arial"/>
          <w:b/>
          <w:bCs/>
          <w:sz w:val="32"/>
          <w:szCs w:val="32"/>
          <w:lang w:eastAsia="en-AU"/>
        </w:rPr>
        <w:t>Presentations</w:t>
      </w:r>
    </w:p>
    <w:p w14:paraId="26A7BBB3" w14:textId="0E6840E7" w:rsidR="00673153" w:rsidRDefault="00673153" w:rsidP="00673153">
      <w:pPr>
        <w:pStyle w:val="NormalWeb"/>
        <w:spacing w:before="0" w:beforeAutospacing="0" w:after="0" w:afterAutospacing="0" w:line="315" w:lineRule="atLeast"/>
        <w:textAlignment w:val="center"/>
        <w:rPr>
          <w:rFonts w:ascii="Arial" w:hAnsi="Arial" w:cs="Arial"/>
          <w:b/>
          <w:bCs/>
        </w:rPr>
      </w:pPr>
      <w:r w:rsidRPr="00673153">
        <w:rPr>
          <w:rFonts w:ascii="Arial" w:hAnsi="Arial" w:cs="Arial"/>
          <w:b/>
          <w:bCs/>
        </w:rPr>
        <w:t>Presentation on Employment First Principals</w:t>
      </w:r>
    </w:p>
    <w:p w14:paraId="7F63D027" w14:textId="416FFC83" w:rsidR="00673153" w:rsidRDefault="00673153" w:rsidP="00673153">
      <w:pPr>
        <w:pStyle w:val="NormalWeb"/>
        <w:spacing w:before="300" w:beforeAutospacing="0" w:after="0" w:afterAutospacing="0" w:line="315" w:lineRule="atLeast"/>
        <w:textAlignment w:val="center"/>
        <w:rPr>
          <w:rFonts w:ascii="Arial" w:hAnsi="Arial" w:cs="Arial"/>
          <w:b/>
          <w:bCs/>
        </w:rPr>
      </w:pPr>
      <w:r w:rsidRPr="00673153">
        <w:rPr>
          <w:rFonts w:ascii="Arial" w:hAnsi="Arial" w:cs="Arial"/>
        </w:rPr>
        <w:t xml:space="preserve">See the recording from the </w:t>
      </w:r>
      <w:r w:rsidRPr="00673153">
        <w:rPr>
          <w:rFonts w:ascii="Arial" w:hAnsi="Arial" w:cs="Arial"/>
          <w:b/>
          <w:bCs/>
        </w:rPr>
        <w:t>Virtual disability conference 2022: Raising expectations.  </w:t>
      </w:r>
    </w:p>
    <w:p w14:paraId="003700FD" w14:textId="77777777" w:rsidR="00673153" w:rsidRPr="00673153" w:rsidRDefault="00673153" w:rsidP="00673153">
      <w:pPr>
        <w:pStyle w:val="NormalWeb"/>
        <w:spacing w:before="0" w:beforeAutospacing="0" w:after="0" w:afterAutospacing="0" w:line="315" w:lineRule="atLeast"/>
        <w:textAlignment w:val="center"/>
        <w:rPr>
          <w:rFonts w:ascii="Arial" w:hAnsi="Arial" w:cs="Arial"/>
        </w:rPr>
      </w:pPr>
    </w:p>
    <w:p w14:paraId="6E8CB285" w14:textId="264FB466" w:rsidR="00F01E88" w:rsidRDefault="00673153" w:rsidP="00673153">
      <w:pPr>
        <w:pStyle w:val="NormalWeb"/>
        <w:spacing w:before="0" w:beforeAutospacing="0" w:after="0" w:afterAutospacing="0" w:line="315" w:lineRule="atLeast"/>
        <w:textAlignment w:val="center"/>
        <w:rPr>
          <w:rFonts w:ascii="Arial" w:hAnsi="Arial" w:cs="Arial"/>
        </w:rPr>
      </w:pPr>
      <w:r w:rsidRPr="00673153">
        <w:rPr>
          <w:rFonts w:ascii="Arial" w:hAnsi="Arial" w:cs="Arial"/>
        </w:rPr>
        <w:t xml:space="preserve">Michelle and Bella, a young person </w:t>
      </w:r>
      <w:proofErr w:type="gramStart"/>
      <w:r w:rsidRPr="00673153">
        <w:rPr>
          <w:rFonts w:ascii="Arial" w:hAnsi="Arial" w:cs="Arial"/>
        </w:rPr>
        <w:t>were</w:t>
      </w:r>
      <w:proofErr w:type="gramEnd"/>
      <w:r w:rsidRPr="00673153">
        <w:rPr>
          <w:rFonts w:ascii="Arial" w:hAnsi="Arial" w:cs="Arial"/>
        </w:rPr>
        <w:t xml:space="preserve"> involved in a panel about how ‘Employment First’ principles have the potential to improve open employment opportunities for young people with disability. Employment First means that ‘employment in the general workforce should be the first and preferred option for all individuals with disability’. Employment First principles focus their attention on establishing policy and practice to support this.  Watch video</w:t>
      </w:r>
      <w:r>
        <w:rPr>
          <w:rFonts w:ascii="Arial" w:hAnsi="Arial" w:cs="Arial"/>
        </w:rPr>
        <w:t xml:space="preserve"> </w:t>
      </w:r>
      <w:hyperlink r:id="rId11" w:history="1">
        <w:r w:rsidRPr="00673153">
          <w:rPr>
            <w:rStyle w:val="Hyperlink"/>
            <w:rFonts w:ascii="Arial" w:hAnsi="Arial" w:cs="Arial"/>
          </w:rPr>
          <w:t>here</w:t>
        </w:r>
      </w:hyperlink>
    </w:p>
    <w:p w14:paraId="339A3064" w14:textId="544E9186" w:rsidR="00673153" w:rsidRPr="00F01E88" w:rsidRDefault="00F01E88" w:rsidP="00F01E88">
      <w:pPr>
        <w:rPr>
          <w:rFonts w:ascii="Arial" w:eastAsia="Times New Roman" w:hAnsi="Arial" w:cs="Arial"/>
          <w:sz w:val="24"/>
          <w:szCs w:val="24"/>
          <w:lang w:eastAsia="en-AU"/>
        </w:rPr>
      </w:pPr>
      <w:r>
        <w:rPr>
          <w:rFonts w:ascii="Arial" w:hAnsi="Arial" w:cs="Arial"/>
        </w:rPr>
        <w:br w:type="page"/>
      </w:r>
    </w:p>
    <w:p w14:paraId="3FA1AF39" w14:textId="4F5C963F" w:rsidR="00673153" w:rsidRDefault="00F01E88" w:rsidP="00673153">
      <w:pPr>
        <w:pStyle w:val="NormalWeb"/>
        <w:spacing w:before="0" w:beforeAutospacing="0" w:after="0" w:afterAutospacing="0" w:line="315" w:lineRule="atLeast"/>
        <w:textAlignment w:val="center"/>
        <w:rPr>
          <w:rFonts w:ascii="Arial" w:hAnsi="Arial" w:cs="Arial"/>
          <w:b/>
          <w:bCs/>
        </w:rPr>
      </w:pPr>
      <w:proofErr w:type="spellStart"/>
      <w:r w:rsidRPr="00F01E88">
        <w:rPr>
          <w:rFonts w:ascii="Arial" w:hAnsi="Arial" w:cs="Arial"/>
          <w:b/>
          <w:bCs/>
        </w:rPr>
        <w:lastRenderedPageBreak/>
        <w:t>ChatAbility</w:t>
      </w:r>
      <w:proofErr w:type="spellEnd"/>
      <w:r w:rsidRPr="00F01E88">
        <w:rPr>
          <w:rFonts w:ascii="Arial" w:hAnsi="Arial" w:cs="Arial"/>
          <w:b/>
          <w:bCs/>
        </w:rPr>
        <w:t xml:space="preserve"> episode two: Accessible and Inclusive Employment</w:t>
      </w:r>
    </w:p>
    <w:p w14:paraId="2DFCC355" w14:textId="54DE628D" w:rsidR="00F01E88" w:rsidRDefault="00F01E88" w:rsidP="00673153">
      <w:pPr>
        <w:pStyle w:val="NormalWeb"/>
        <w:spacing w:before="0" w:beforeAutospacing="0" w:after="0" w:afterAutospacing="0" w:line="315" w:lineRule="atLeast"/>
        <w:textAlignment w:val="center"/>
        <w:rPr>
          <w:rFonts w:ascii="Arial" w:hAnsi="Arial" w:cs="Arial"/>
          <w:b/>
          <w:bCs/>
        </w:rPr>
      </w:pPr>
    </w:p>
    <w:p w14:paraId="7277B0C8" w14:textId="309C4E1F" w:rsidR="00F01E88" w:rsidRDefault="00F01E88" w:rsidP="00673153">
      <w:pPr>
        <w:pStyle w:val="NormalWeb"/>
        <w:spacing w:before="0" w:beforeAutospacing="0" w:after="0" w:afterAutospacing="0" w:line="315" w:lineRule="atLeast"/>
        <w:textAlignment w:val="center"/>
        <w:rPr>
          <w:rFonts w:ascii="Arial" w:hAnsi="Arial" w:cs="Arial"/>
        </w:rPr>
      </w:pPr>
      <w:r>
        <w:rPr>
          <w:rFonts w:ascii="Arial" w:hAnsi="Arial" w:cs="Arial"/>
        </w:rPr>
        <w:t xml:space="preserve">Michelle took part in a panel discussion that explored the topic of Accessible and Inclusive Employment in front of a live audience. Watch video </w:t>
      </w:r>
      <w:hyperlink r:id="rId12" w:history="1">
        <w:r w:rsidRPr="00F01E88">
          <w:rPr>
            <w:rStyle w:val="Hyperlink"/>
            <w:rFonts w:ascii="Arial" w:hAnsi="Arial" w:cs="Arial"/>
          </w:rPr>
          <w:t>here</w:t>
        </w:r>
      </w:hyperlink>
    </w:p>
    <w:p w14:paraId="776DC67D" w14:textId="49649156" w:rsidR="00F01E88" w:rsidRDefault="00F01E88" w:rsidP="00673153">
      <w:pPr>
        <w:pStyle w:val="NormalWeb"/>
        <w:spacing w:before="0" w:beforeAutospacing="0" w:after="0" w:afterAutospacing="0" w:line="315" w:lineRule="atLeast"/>
        <w:textAlignment w:val="center"/>
        <w:rPr>
          <w:rFonts w:ascii="Arial" w:hAnsi="Arial" w:cs="Arial"/>
        </w:rPr>
      </w:pPr>
    </w:p>
    <w:p w14:paraId="7587BE96" w14:textId="77777777" w:rsidR="00F01E88" w:rsidRPr="00F01E88" w:rsidRDefault="00F01E88" w:rsidP="00F01E88">
      <w:pPr>
        <w:pStyle w:val="NormalWeb"/>
        <w:spacing w:before="0" w:beforeAutospacing="0" w:after="0" w:afterAutospacing="0" w:line="315" w:lineRule="atLeast"/>
        <w:textAlignment w:val="center"/>
        <w:rPr>
          <w:rFonts w:ascii="Arial" w:hAnsi="Arial" w:cs="Arial"/>
          <w:b/>
          <w:bCs/>
        </w:rPr>
      </w:pPr>
      <w:r w:rsidRPr="00F01E88">
        <w:rPr>
          <w:rFonts w:ascii="Arial" w:hAnsi="Arial" w:cs="Arial"/>
          <w:b/>
          <w:bCs/>
        </w:rPr>
        <w:t>Presentation on Creating pathways from school to work through the Ticket to Work approach</w:t>
      </w:r>
    </w:p>
    <w:p w14:paraId="322867AF" w14:textId="52B40675" w:rsidR="00F01E88" w:rsidRDefault="00F01E88" w:rsidP="00673153">
      <w:pPr>
        <w:pStyle w:val="NormalWeb"/>
        <w:spacing w:before="0" w:beforeAutospacing="0" w:after="0" w:afterAutospacing="0" w:line="315" w:lineRule="atLeast"/>
        <w:textAlignment w:val="center"/>
        <w:rPr>
          <w:rFonts w:ascii="Arial" w:hAnsi="Arial" w:cs="Arial"/>
        </w:rPr>
      </w:pPr>
    </w:p>
    <w:p w14:paraId="5F688E3E" w14:textId="06CC22DE" w:rsidR="00F01E88" w:rsidRDefault="00F01E88" w:rsidP="00673153">
      <w:pPr>
        <w:pStyle w:val="NormalWeb"/>
        <w:spacing w:before="0" w:beforeAutospacing="0" w:after="0" w:afterAutospacing="0" w:line="315" w:lineRule="atLeast"/>
        <w:textAlignment w:val="center"/>
        <w:rPr>
          <w:rFonts w:ascii="Arial" w:hAnsi="Arial" w:cs="Arial"/>
        </w:rPr>
      </w:pPr>
      <w:r w:rsidRPr="00F01E88">
        <w:rPr>
          <w:rFonts w:ascii="Arial" w:hAnsi="Arial" w:cs="Arial"/>
        </w:rPr>
        <w:t>Michelle Wakeford presented at the Australasian Society for Intellectual Disability (ASID) conference about creating pathways from school to work for young people with intellectual disability through the Ticket to Work approach. Watch video</w:t>
      </w:r>
      <w:r>
        <w:rPr>
          <w:rFonts w:ascii="Arial" w:hAnsi="Arial" w:cs="Arial"/>
        </w:rPr>
        <w:t xml:space="preserve"> </w:t>
      </w:r>
      <w:hyperlink r:id="rId13" w:history="1">
        <w:r w:rsidRPr="00F01E88">
          <w:rPr>
            <w:rStyle w:val="Hyperlink"/>
            <w:rFonts w:ascii="Arial" w:hAnsi="Arial" w:cs="Arial"/>
          </w:rPr>
          <w:t>here</w:t>
        </w:r>
      </w:hyperlink>
    </w:p>
    <w:p w14:paraId="60626215" w14:textId="3959ABC0" w:rsidR="00F01E88" w:rsidRDefault="00F01E88" w:rsidP="00673153">
      <w:pPr>
        <w:pStyle w:val="NormalWeb"/>
        <w:spacing w:before="0" w:beforeAutospacing="0" w:after="0" w:afterAutospacing="0" w:line="315" w:lineRule="atLeast"/>
        <w:textAlignment w:val="center"/>
        <w:rPr>
          <w:rFonts w:ascii="Arial" w:hAnsi="Arial" w:cs="Arial"/>
        </w:rPr>
      </w:pPr>
    </w:p>
    <w:p w14:paraId="401EC2B6" w14:textId="79622423" w:rsidR="00F01E88" w:rsidRDefault="00F01E88" w:rsidP="00673153">
      <w:pPr>
        <w:pStyle w:val="NormalWeb"/>
        <w:spacing w:before="0" w:beforeAutospacing="0" w:after="0" w:afterAutospacing="0" w:line="315" w:lineRule="atLeast"/>
        <w:textAlignment w:val="center"/>
        <w:rPr>
          <w:rFonts w:ascii="Arial" w:hAnsi="Arial" w:cs="Arial"/>
          <w:b/>
          <w:bCs/>
          <w:sz w:val="32"/>
          <w:szCs w:val="32"/>
        </w:rPr>
      </w:pPr>
      <w:r w:rsidRPr="00F01E88">
        <w:rPr>
          <w:rFonts w:ascii="Arial" w:hAnsi="Arial" w:cs="Arial"/>
          <w:b/>
          <w:bCs/>
          <w:sz w:val="32"/>
          <w:szCs w:val="32"/>
        </w:rPr>
        <w:t>Resources</w:t>
      </w:r>
    </w:p>
    <w:p w14:paraId="45115072" w14:textId="77777777" w:rsidR="00F01E88" w:rsidRDefault="00F01E88" w:rsidP="00673153">
      <w:pPr>
        <w:pStyle w:val="NormalWeb"/>
        <w:spacing w:before="0" w:beforeAutospacing="0" w:after="0" w:afterAutospacing="0" w:line="315" w:lineRule="atLeast"/>
        <w:textAlignment w:val="center"/>
        <w:rPr>
          <w:rFonts w:ascii="Arial" w:hAnsi="Arial" w:cs="Arial"/>
          <w:b/>
          <w:bCs/>
          <w:sz w:val="32"/>
          <w:szCs w:val="32"/>
        </w:rPr>
      </w:pPr>
    </w:p>
    <w:p w14:paraId="19E99334" w14:textId="4447F776" w:rsidR="00F01E88" w:rsidRDefault="00F01E88" w:rsidP="00673153">
      <w:pPr>
        <w:pStyle w:val="NormalWeb"/>
        <w:spacing w:before="0" w:beforeAutospacing="0" w:after="0" w:afterAutospacing="0" w:line="315" w:lineRule="atLeast"/>
        <w:textAlignment w:val="center"/>
        <w:rPr>
          <w:rFonts w:ascii="Arial" w:hAnsi="Arial" w:cs="Arial"/>
          <w:b/>
          <w:bCs/>
        </w:rPr>
      </w:pPr>
      <w:r w:rsidRPr="00F01E88">
        <w:rPr>
          <w:rFonts w:ascii="Arial" w:hAnsi="Arial" w:cs="Arial"/>
          <w:b/>
          <w:bCs/>
        </w:rPr>
        <w:t xml:space="preserve">Raising work aspirations Posters </w:t>
      </w:r>
    </w:p>
    <w:p w14:paraId="3A316508" w14:textId="4E6E151D" w:rsidR="00F01E88" w:rsidRDefault="00F01E88" w:rsidP="00F01E88">
      <w:pPr>
        <w:pStyle w:val="NormalWeb"/>
        <w:spacing w:before="300" w:beforeAutospacing="0" w:after="0" w:afterAutospacing="0" w:line="315" w:lineRule="atLeast"/>
        <w:textAlignment w:val="center"/>
        <w:rPr>
          <w:rFonts w:ascii="Arial" w:hAnsi="Arial" w:cs="Arial"/>
        </w:rPr>
      </w:pPr>
      <w:r w:rsidRPr="00F01E88">
        <w:rPr>
          <w:rFonts w:ascii="Arial" w:hAnsi="Arial" w:cs="Arial"/>
        </w:rPr>
        <w:t xml:space="preserve">We have created six fun posters of young people in jobs. These posters are a great resource that you can download, </w:t>
      </w:r>
      <w:proofErr w:type="gramStart"/>
      <w:r w:rsidRPr="00F01E88">
        <w:rPr>
          <w:rFonts w:ascii="Arial" w:hAnsi="Arial" w:cs="Arial"/>
        </w:rPr>
        <w:t>print</w:t>
      </w:r>
      <w:proofErr w:type="gramEnd"/>
      <w:r w:rsidRPr="00F01E88">
        <w:rPr>
          <w:rFonts w:ascii="Arial" w:hAnsi="Arial" w:cs="Arial"/>
        </w:rPr>
        <w:t xml:space="preserve"> and put on display. </w:t>
      </w:r>
    </w:p>
    <w:p w14:paraId="702CD9D1" w14:textId="01428619" w:rsidR="00F01E88" w:rsidRDefault="00F01E88" w:rsidP="00F01E88">
      <w:pPr>
        <w:pStyle w:val="NormalWeb"/>
        <w:spacing w:before="300" w:beforeAutospacing="0" w:after="0" w:afterAutospacing="0" w:line="315" w:lineRule="atLeast"/>
        <w:textAlignment w:val="center"/>
        <w:rPr>
          <w:rFonts w:ascii="Arial" w:hAnsi="Arial" w:cs="Arial"/>
        </w:rPr>
      </w:pPr>
      <w:hyperlink r:id="rId14" w:history="1">
        <w:r w:rsidRPr="00F01E88">
          <w:rPr>
            <w:rStyle w:val="Hyperlink"/>
            <w:rFonts w:ascii="Arial" w:hAnsi="Arial" w:cs="Arial"/>
          </w:rPr>
          <w:t>Download our posters</w:t>
        </w:r>
      </w:hyperlink>
    </w:p>
    <w:p w14:paraId="655E2A56" w14:textId="2D3FF9A2" w:rsidR="00F01E88" w:rsidRPr="00F01E88" w:rsidRDefault="00F01E88" w:rsidP="00F01E88">
      <w:pPr>
        <w:pStyle w:val="NormalWeb"/>
        <w:spacing w:before="300" w:beforeAutospacing="0" w:after="0" w:afterAutospacing="0" w:line="315" w:lineRule="atLeast"/>
        <w:textAlignment w:val="center"/>
        <w:rPr>
          <w:rFonts w:ascii="Arial" w:hAnsi="Arial" w:cs="Arial"/>
          <w:b/>
          <w:bCs/>
          <w:sz w:val="32"/>
          <w:szCs w:val="32"/>
        </w:rPr>
      </w:pPr>
      <w:r w:rsidRPr="00F01E88">
        <w:rPr>
          <w:rFonts w:ascii="Arial" w:hAnsi="Arial" w:cs="Arial"/>
          <w:b/>
          <w:bCs/>
          <w:sz w:val="32"/>
          <w:szCs w:val="32"/>
        </w:rPr>
        <w:t>Contact the Ticket to Work team</w:t>
      </w:r>
    </w:p>
    <w:p w14:paraId="0CCAD323" w14:textId="77777777" w:rsidR="00F01E88" w:rsidRPr="00F01E88" w:rsidRDefault="00F01E88" w:rsidP="00F01E88">
      <w:pPr>
        <w:pStyle w:val="NormalWeb"/>
        <w:spacing w:before="240" w:beforeAutospacing="0" w:after="0" w:afterAutospacing="0" w:line="315" w:lineRule="atLeast"/>
        <w:textAlignment w:val="center"/>
        <w:rPr>
          <w:rFonts w:ascii="Arial" w:hAnsi="Arial" w:cs="Arial"/>
        </w:rPr>
      </w:pPr>
      <w:r w:rsidRPr="00F01E88">
        <w:rPr>
          <w:rFonts w:ascii="Arial" w:hAnsi="Arial" w:cs="Arial"/>
        </w:rPr>
        <w:t>Please contact us if you'd like to get involved, or if you'd like more information.</w:t>
      </w:r>
    </w:p>
    <w:p w14:paraId="5C12979E" w14:textId="77777777" w:rsidR="00F01E88" w:rsidRPr="00F01E88" w:rsidRDefault="00F01E88" w:rsidP="00F01E88">
      <w:pPr>
        <w:pStyle w:val="NormalWeb"/>
        <w:spacing w:before="300" w:beforeAutospacing="0" w:after="0" w:afterAutospacing="0" w:line="315" w:lineRule="atLeast"/>
        <w:textAlignment w:val="center"/>
        <w:rPr>
          <w:rFonts w:ascii="Arial" w:hAnsi="Arial" w:cs="Arial"/>
        </w:rPr>
      </w:pPr>
      <w:r w:rsidRPr="00F01E88">
        <w:rPr>
          <w:rFonts w:ascii="Arial" w:hAnsi="Arial" w:cs="Arial"/>
          <w:b/>
          <w:bCs/>
        </w:rPr>
        <w:t>Amy Scott</w:t>
      </w:r>
      <w:r w:rsidRPr="00F01E88">
        <w:rPr>
          <w:rFonts w:ascii="Arial" w:hAnsi="Arial" w:cs="Arial"/>
        </w:rPr>
        <w:br/>
        <w:t>Partnership &amp; Project Manager</w:t>
      </w:r>
    </w:p>
    <w:p w14:paraId="504F6130" w14:textId="36BEA062" w:rsidR="00F01E88" w:rsidRPr="00F01E88" w:rsidRDefault="00F01E88" w:rsidP="00F01E88">
      <w:pPr>
        <w:pStyle w:val="NormalWeb"/>
        <w:spacing w:before="300" w:beforeAutospacing="0" w:after="300" w:afterAutospacing="0" w:line="315" w:lineRule="atLeast"/>
        <w:textAlignment w:val="center"/>
        <w:rPr>
          <w:rFonts w:ascii="Arial" w:hAnsi="Arial" w:cs="Arial"/>
        </w:rPr>
      </w:pPr>
      <w:r w:rsidRPr="00F01E88">
        <w:rPr>
          <w:rFonts w:ascii="Arial" w:hAnsi="Arial" w:cs="Arial"/>
        </w:rPr>
        <w:t>0491 213 520</w:t>
      </w:r>
      <w:r>
        <w:rPr>
          <w:rFonts w:ascii="Open Sans" w:hAnsi="Open Sans" w:cs="Open Sans"/>
          <w:color w:val="041E42"/>
          <w:position w:val="17"/>
          <w:sz w:val="21"/>
          <w:szCs w:val="21"/>
        </w:rPr>
        <w:br/>
      </w:r>
      <w:hyperlink r:id="rId15" w:history="1">
        <w:r w:rsidRPr="00F01E88">
          <w:rPr>
            <w:rStyle w:val="Hyperlink"/>
            <w:rFonts w:ascii="Arial" w:hAnsi="Arial" w:cs="Arial"/>
            <w:color w:val="E56A54"/>
            <w:position w:val="17"/>
          </w:rPr>
          <w:t>Amy.Scott</w:t>
        </w:r>
      </w:hyperlink>
      <w:hyperlink r:id="rId16" w:history="1">
        <w:r w:rsidRPr="00F01E88">
          <w:rPr>
            <w:rStyle w:val="Hyperlink"/>
            <w:rFonts w:ascii="Arial" w:hAnsi="Arial" w:cs="Arial"/>
            <w:color w:val="E56A54"/>
            <w:position w:val="17"/>
          </w:rPr>
          <w:t>@bsl.org.au</w:t>
        </w:r>
      </w:hyperlink>
      <w:r w:rsidRPr="00F01E88">
        <w:rPr>
          <w:rFonts w:ascii="Arial" w:hAnsi="Arial" w:cs="Arial"/>
          <w:color w:val="041E42"/>
          <w:position w:val="17"/>
        </w:rPr>
        <w:br/>
      </w:r>
      <w:r>
        <w:rPr>
          <w:rFonts w:ascii="Arial" w:hAnsi="Arial" w:cs="Arial"/>
          <w:color w:val="041E42"/>
          <w:position w:val="17"/>
        </w:rPr>
        <w:t xml:space="preserve">Website: </w:t>
      </w:r>
      <w:hyperlink r:id="rId17" w:history="1">
        <w:r w:rsidRPr="00F01E88">
          <w:rPr>
            <w:rStyle w:val="Hyperlink"/>
            <w:rFonts w:ascii="Arial" w:hAnsi="Arial" w:cs="Arial"/>
            <w:color w:val="E56A54"/>
            <w:position w:val="17"/>
          </w:rPr>
          <w:t>tickettowork.org.au</w:t>
        </w:r>
      </w:hyperlink>
      <w:r>
        <w:rPr>
          <w:rFonts w:ascii="Open Sans" w:hAnsi="Open Sans" w:cs="Open Sans"/>
          <w:color w:val="041E42"/>
          <w:position w:val="17"/>
          <w:sz w:val="21"/>
          <w:szCs w:val="21"/>
        </w:rPr>
        <w:t> </w:t>
      </w:r>
    </w:p>
    <w:p w14:paraId="6C5013D7" w14:textId="24EE13B1" w:rsidR="00F01E88" w:rsidRDefault="00F01E88" w:rsidP="00F01E88">
      <w:pPr>
        <w:pStyle w:val="NormalWeb"/>
        <w:spacing w:before="300" w:beforeAutospacing="0" w:after="300" w:afterAutospacing="0" w:line="315" w:lineRule="atLeast"/>
        <w:textAlignment w:val="center"/>
        <w:rPr>
          <w:rFonts w:ascii="Arial" w:hAnsi="Arial" w:cs="Arial"/>
          <w:position w:val="17"/>
        </w:rPr>
      </w:pPr>
      <w:proofErr w:type="spellStart"/>
      <w:r w:rsidRPr="00F01E88">
        <w:rPr>
          <w:rFonts w:ascii="Arial" w:hAnsi="Arial" w:cs="Arial"/>
          <w:position w:val="17"/>
        </w:rPr>
        <w:t>Youtube</w:t>
      </w:r>
      <w:proofErr w:type="spellEnd"/>
      <w:r w:rsidRPr="00F01E88">
        <w:rPr>
          <w:rFonts w:ascii="Arial" w:hAnsi="Arial" w:cs="Arial"/>
          <w:position w:val="17"/>
        </w:rPr>
        <w:t xml:space="preserve"> channel </w:t>
      </w:r>
      <w:hyperlink r:id="rId18" w:history="1">
        <w:r w:rsidRPr="00F01E88">
          <w:rPr>
            <w:rStyle w:val="Hyperlink"/>
            <w:rFonts w:ascii="Arial" w:hAnsi="Arial" w:cs="Arial"/>
            <w:position w:val="17"/>
          </w:rPr>
          <w:t>here</w:t>
        </w:r>
      </w:hyperlink>
    </w:p>
    <w:p w14:paraId="054409F5" w14:textId="44FE41B2" w:rsidR="00F01E88" w:rsidRPr="00F01E88" w:rsidRDefault="00F01E88" w:rsidP="00F01E88">
      <w:pPr>
        <w:pStyle w:val="email-flexible-footeradditionalinfo--center"/>
        <w:spacing w:before="0" w:beforeAutospacing="0" w:after="0" w:afterAutospacing="0" w:line="285" w:lineRule="atLeast"/>
        <w:rPr>
          <w:rFonts w:ascii="Arial" w:eastAsia="Times New Roman" w:hAnsi="Arial" w:cs="Arial"/>
          <w:sz w:val="24"/>
          <w:szCs w:val="24"/>
        </w:rPr>
      </w:pPr>
      <w:r w:rsidRPr="00F01E88">
        <w:rPr>
          <w:rFonts w:ascii="Arial" w:eastAsia="Times New Roman" w:hAnsi="Arial" w:cs="Arial"/>
          <w:sz w:val="24"/>
          <w:szCs w:val="24"/>
        </w:rPr>
        <w:t>Ticket to Work is an initiative supported by the Brotherhood of St. Laurence.</w:t>
      </w:r>
      <w:r w:rsidRPr="00F01E88">
        <w:rPr>
          <w:rFonts w:ascii="Arial" w:eastAsia="Times New Roman" w:hAnsi="Arial" w:cs="Arial"/>
          <w:sz w:val="24"/>
          <w:szCs w:val="24"/>
        </w:rPr>
        <w:br/>
      </w:r>
      <w:r w:rsidRPr="00F01E88">
        <w:rPr>
          <w:rFonts w:ascii="Arial" w:eastAsia="Times New Roman" w:hAnsi="Arial" w:cs="Arial"/>
          <w:sz w:val="24"/>
          <w:szCs w:val="24"/>
        </w:rPr>
        <w:br/>
        <w:t>Ticket to Work and the Brotherhood of St. Laurence respectfully acknowledge the Traditional Custodians of the land and waterways on which our organisation operates. We pay our ongoing respects to Aboriginal and Torres Strait Islander Elders past, present and emerging.</w:t>
      </w:r>
    </w:p>
    <w:p w14:paraId="692B21DA" w14:textId="77777777" w:rsidR="00F01E88" w:rsidRPr="00F01E88" w:rsidRDefault="00F01E88" w:rsidP="00F01E88">
      <w:pPr>
        <w:pStyle w:val="email-flexible-footeradditionalinfo--center"/>
        <w:spacing w:before="0" w:beforeAutospacing="0" w:after="0" w:afterAutospacing="0" w:line="285" w:lineRule="atLeast"/>
        <w:rPr>
          <w:rFonts w:ascii="Arial" w:eastAsia="Times New Roman" w:hAnsi="Arial" w:cs="Arial"/>
          <w:sz w:val="24"/>
          <w:szCs w:val="24"/>
        </w:rPr>
      </w:pPr>
    </w:p>
    <w:p w14:paraId="55F9DEF1" w14:textId="77777777" w:rsidR="00F01E88" w:rsidRPr="00F01E88" w:rsidRDefault="00F01E88" w:rsidP="00F01E88">
      <w:pPr>
        <w:pStyle w:val="size-121"/>
        <w:spacing w:before="0" w:beforeAutospacing="0" w:after="0" w:afterAutospacing="0"/>
        <w:rPr>
          <w:rFonts w:ascii="Arial" w:eastAsia="Times New Roman" w:hAnsi="Arial" w:cs="Arial"/>
          <w:sz w:val="24"/>
          <w:szCs w:val="24"/>
        </w:rPr>
      </w:pPr>
      <w:r w:rsidRPr="00F01E88">
        <w:rPr>
          <w:rFonts w:ascii="Arial" w:eastAsia="Times New Roman" w:hAnsi="Arial" w:cs="Arial"/>
          <w:sz w:val="24"/>
          <w:szCs w:val="24"/>
        </w:rPr>
        <w:t>© Ticket to Work 2022</w:t>
      </w:r>
    </w:p>
    <w:p w14:paraId="379193A6" w14:textId="20E0FF08" w:rsidR="00673153" w:rsidRPr="00F01E88" w:rsidRDefault="00F01E88" w:rsidP="00F01E88">
      <w:pPr>
        <w:spacing w:line="285" w:lineRule="atLeast"/>
        <w:rPr>
          <w:rFonts w:ascii="Arial" w:eastAsia="Times New Roman" w:hAnsi="Arial" w:cs="Arial"/>
          <w:sz w:val="24"/>
          <w:szCs w:val="24"/>
        </w:rPr>
      </w:pPr>
      <w:hyperlink r:id="rId19" w:history="1">
        <w:r w:rsidRPr="00F01E88">
          <w:rPr>
            <w:rStyle w:val="Hyperlink"/>
            <w:rFonts w:ascii="Arial" w:eastAsia="Times New Roman" w:hAnsi="Arial" w:cs="Arial"/>
            <w:color w:val="auto"/>
            <w:sz w:val="24"/>
            <w:szCs w:val="24"/>
          </w:rPr>
          <w:t>Unsubscribe</w:t>
        </w:r>
      </w:hyperlink>
    </w:p>
    <w:sectPr w:rsidR="00673153" w:rsidRPr="00F01E88" w:rsidSect="00673153">
      <w:headerReference w:type="default" r:id="rId2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571B" w14:textId="77777777" w:rsidR="00673153" w:rsidRDefault="00673153" w:rsidP="00673153">
      <w:pPr>
        <w:spacing w:after="0" w:line="240" w:lineRule="auto"/>
      </w:pPr>
      <w:r>
        <w:separator/>
      </w:r>
    </w:p>
  </w:endnote>
  <w:endnote w:type="continuationSeparator" w:id="0">
    <w:p w14:paraId="7CBC646D" w14:textId="77777777" w:rsidR="00673153" w:rsidRDefault="00673153" w:rsidP="0067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B383" w14:textId="77777777" w:rsidR="00673153" w:rsidRDefault="00673153" w:rsidP="00673153">
      <w:pPr>
        <w:spacing w:after="0" w:line="240" w:lineRule="auto"/>
      </w:pPr>
      <w:r>
        <w:separator/>
      </w:r>
    </w:p>
  </w:footnote>
  <w:footnote w:type="continuationSeparator" w:id="0">
    <w:p w14:paraId="4ADC2F1F" w14:textId="77777777" w:rsidR="00673153" w:rsidRDefault="00673153" w:rsidP="0067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AC4" w14:textId="2A07C697" w:rsidR="00673153" w:rsidRDefault="00673153">
    <w:pPr>
      <w:pStyle w:val="Header"/>
    </w:pPr>
    <w:r>
      <w:tab/>
    </w:r>
    <w:r>
      <w:tab/>
    </w:r>
    <w:r w:rsidRPr="005F4554">
      <w:rPr>
        <w:noProof/>
        <w:lang w:val="en-US"/>
      </w:rPr>
      <w:drawing>
        <wp:inline distT="0" distB="0" distL="0" distR="0" wp14:anchorId="075A6374" wp14:editId="31A60F64">
          <wp:extent cx="1138204" cy="720900"/>
          <wp:effectExtent l="0" t="0" r="5080" b="3175"/>
          <wp:docPr id="14" name="Picture 14" descr="Ticket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To 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736" cy="7389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53"/>
    <w:rsid w:val="00673153"/>
    <w:rsid w:val="00902150"/>
    <w:rsid w:val="00F01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A255"/>
  <w15:chartTrackingRefBased/>
  <w15:docId w15:val="{C93F7289-8293-4AEC-9F2A-0226F45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1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3153"/>
    <w:rPr>
      <w:color w:val="0000FF"/>
      <w:u w:val="single"/>
    </w:rPr>
  </w:style>
  <w:style w:type="paragraph" w:styleId="Header">
    <w:name w:val="header"/>
    <w:basedOn w:val="Normal"/>
    <w:link w:val="HeaderChar"/>
    <w:uiPriority w:val="99"/>
    <w:unhideWhenUsed/>
    <w:rsid w:val="0067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53"/>
  </w:style>
  <w:style w:type="paragraph" w:styleId="Footer">
    <w:name w:val="footer"/>
    <w:basedOn w:val="Normal"/>
    <w:link w:val="FooterChar"/>
    <w:uiPriority w:val="99"/>
    <w:unhideWhenUsed/>
    <w:rsid w:val="0067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153"/>
  </w:style>
  <w:style w:type="character" w:styleId="UnresolvedMention">
    <w:name w:val="Unresolved Mention"/>
    <w:basedOn w:val="DefaultParagraphFont"/>
    <w:uiPriority w:val="99"/>
    <w:semiHidden/>
    <w:unhideWhenUsed/>
    <w:rsid w:val="00673153"/>
    <w:rPr>
      <w:color w:val="605E5C"/>
      <w:shd w:val="clear" w:color="auto" w:fill="E1DFDD"/>
    </w:rPr>
  </w:style>
  <w:style w:type="character" w:styleId="Strong">
    <w:name w:val="Strong"/>
    <w:basedOn w:val="DefaultParagraphFont"/>
    <w:uiPriority w:val="22"/>
    <w:qFormat/>
    <w:rsid w:val="00673153"/>
    <w:rPr>
      <w:b/>
      <w:bCs/>
    </w:rPr>
  </w:style>
  <w:style w:type="paragraph" w:customStyle="1" w:styleId="size-141">
    <w:name w:val="size-141"/>
    <w:basedOn w:val="Normal"/>
    <w:rsid w:val="00673153"/>
    <w:pPr>
      <w:spacing w:before="100" w:beforeAutospacing="1" w:after="100" w:afterAutospacing="1" w:line="315" w:lineRule="atLeast"/>
    </w:pPr>
    <w:rPr>
      <w:rFonts w:ascii="Calibri" w:hAnsi="Calibri" w:cs="Calibri"/>
      <w:sz w:val="21"/>
      <w:szCs w:val="21"/>
      <w:lang w:eastAsia="en-AU"/>
    </w:rPr>
  </w:style>
  <w:style w:type="paragraph" w:customStyle="1" w:styleId="size-121">
    <w:name w:val="size-121"/>
    <w:basedOn w:val="Normal"/>
    <w:rsid w:val="00F01E88"/>
    <w:pPr>
      <w:spacing w:before="100" w:beforeAutospacing="1" w:after="100" w:afterAutospacing="1" w:line="285" w:lineRule="atLeast"/>
    </w:pPr>
    <w:rPr>
      <w:rFonts w:ascii="Calibri" w:hAnsi="Calibri" w:cs="Calibri"/>
      <w:sz w:val="18"/>
      <w:szCs w:val="18"/>
      <w:lang w:eastAsia="en-AU"/>
    </w:rPr>
  </w:style>
  <w:style w:type="paragraph" w:customStyle="1" w:styleId="email-flexible-footeradditionalinfo--center">
    <w:name w:val="email-flexible-footer__additionalinfo--center"/>
    <w:basedOn w:val="Normal"/>
    <w:rsid w:val="00F01E8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773">
      <w:bodyDiv w:val="1"/>
      <w:marLeft w:val="0"/>
      <w:marRight w:val="0"/>
      <w:marTop w:val="0"/>
      <w:marBottom w:val="0"/>
      <w:divBdr>
        <w:top w:val="none" w:sz="0" w:space="0" w:color="auto"/>
        <w:left w:val="none" w:sz="0" w:space="0" w:color="auto"/>
        <w:bottom w:val="none" w:sz="0" w:space="0" w:color="auto"/>
        <w:right w:val="none" w:sz="0" w:space="0" w:color="auto"/>
      </w:divBdr>
    </w:div>
    <w:div w:id="413861705">
      <w:bodyDiv w:val="1"/>
      <w:marLeft w:val="0"/>
      <w:marRight w:val="0"/>
      <w:marTop w:val="0"/>
      <w:marBottom w:val="0"/>
      <w:divBdr>
        <w:top w:val="none" w:sz="0" w:space="0" w:color="auto"/>
        <w:left w:val="none" w:sz="0" w:space="0" w:color="auto"/>
        <w:bottom w:val="none" w:sz="0" w:space="0" w:color="auto"/>
        <w:right w:val="none" w:sz="0" w:space="0" w:color="auto"/>
      </w:divBdr>
    </w:div>
    <w:div w:id="547497068">
      <w:bodyDiv w:val="1"/>
      <w:marLeft w:val="0"/>
      <w:marRight w:val="0"/>
      <w:marTop w:val="0"/>
      <w:marBottom w:val="0"/>
      <w:divBdr>
        <w:top w:val="none" w:sz="0" w:space="0" w:color="auto"/>
        <w:left w:val="none" w:sz="0" w:space="0" w:color="auto"/>
        <w:bottom w:val="none" w:sz="0" w:space="0" w:color="auto"/>
        <w:right w:val="none" w:sz="0" w:space="0" w:color="auto"/>
      </w:divBdr>
    </w:div>
    <w:div w:id="644090240">
      <w:bodyDiv w:val="1"/>
      <w:marLeft w:val="0"/>
      <w:marRight w:val="0"/>
      <w:marTop w:val="0"/>
      <w:marBottom w:val="0"/>
      <w:divBdr>
        <w:top w:val="none" w:sz="0" w:space="0" w:color="auto"/>
        <w:left w:val="none" w:sz="0" w:space="0" w:color="auto"/>
        <w:bottom w:val="none" w:sz="0" w:space="0" w:color="auto"/>
        <w:right w:val="none" w:sz="0" w:space="0" w:color="auto"/>
      </w:divBdr>
    </w:div>
    <w:div w:id="735472224">
      <w:bodyDiv w:val="1"/>
      <w:marLeft w:val="0"/>
      <w:marRight w:val="0"/>
      <w:marTop w:val="0"/>
      <w:marBottom w:val="0"/>
      <w:divBdr>
        <w:top w:val="none" w:sz="0" w:space="0" w:color="auto"/>
        <w:left w:val="none" w:sz="0" w:space="0" w:color="auto"/>
        <w:bottom w:val="none" w:sz="0" w:space="0" w:color="auto"/>
        <w:right w:val="none" w:sz="0" w:space="0" w:color="auto"/>
      </w:divBdr>
    </w:div>
    <w:div w:id="959607994">
      <w:bodyDiv w:val="1"/>
      <w:marLeft w:val="0"/>
      <w:marRight w:val="0"/>
      <w:marTop w:val="0"/>
      <w:marBottom w:val="0"/>
      <w:divBdr>
        <w:top w:val="none" w:sz="0" w:space="0" w:color="auto"/>
        <w:left w:val="none" w:sz="0" w:space="0" w:color="auto"/>
        <w:bottom w:val="none" w:sz="0" w:space="0" w:color="auto"/>
        <w:right w:val="none" w:sz="0" w:space="0" w:color="auto"/>
      </w:divBdr>
    </w:div>
    <w:div w:id="1167477491">
      <w:bodyDiv w:val="1"/>
      <w:marLeft w:val="0"/>
      <w:marRight w:val="0"/>
      <w:marTop w:val="0"/>
      <w:marBottom w:val="0"/>
      <w:divBdr>
        <w:top w:val="none" w:sz="0" w:space="0" w:color="auto"/>
        <w:left w:val="none" w:sz="0" w:space="0" w:color="auto"/>
        <w:bottom w:val="none" w:sz="0" w:space="0" w:color="auto"/>
        <w:right w:val="none" w:sz="0" w:space="0" w:color="auto"/>
      </w:divBdr>
    </w:div>
    <w:div w:id="1175849242">
      <w:bodyDiv w:val="1"/>
      <w:marLeft w:val="0"/>
      <w:marRight w:val="0"/>
      <w:marTop w:val="0"/>
      <w:marBottom w:val="0"/>
      <w:divBdr>
        <w:top w:val="none" w:sz="0" w:space="0" w:color="auto"/>
        <w:left w:val="none" w:sz="0" w:space="0" w:color="auto"/>
        <w:bottom w:val="none" w:sz="0" w:space="0" w:color="auto"/>
        <w:right w:val="none" w:sz="0" w:space="0" w:color="auto"/>
      </w:divBdr>
    </w:div>
    <w:div w:id="1284070266">
      <w:bodyDiv w:val="1"/>
      <w:marLeft w:val="0"/>
      <w:marRight w:val="0"/>
      <w:marTop w:val="0"/>
      <w:marBottom w:val="0"/>
      <w:divBdr>
        <w:top w:val="none" w:sz="0" w:space="0" w:color="auto"/>
        <w:left w:val="none" w:sz="0" w:space="0" w:color="auto"/>
        <w:bottom w:val="none" w:sz="0" w:space="0" w:color="auto"/>
        <w:right w:val="none" w:sz="0" w:space="0" w:color="auto"/>
      </w:divBdr>
    </w:div>
    <w:div w:id="1478568370">
      <w:bodyDiv w:val="1"/>
      <w:marLeft w:val="0"/>
      <w:marRight w:val="0"/>
      <w:marTop w:val="0"/>
      <w:marBottom w:val="0"/>
      <w:divBdr>
        <w:top w:val="none" w:sz="0" w:space="0" w:color="auto"/>
        <w:left w:val="none" w:sz="0" w:space="0" w:color="auto"/>
        <w:bottom w:val="none" w:sz="0" w:space="0" w:color="auto"/>
        <w:right w:val="none" w:sz="0" w:space="0" w:color="auto"/>
      </w:divBdr>
    </w:div>
    <w:div w:id="1584531765">
      <w:bodyDiv w:val="1"/>
      <w:marLeft w:val="0"/>
      <w:marRight w:val="0"/>
      <w:marTop w:val="0"/>
      <w:marBottom w:val="0"/>
      <w:divBdr>
        <w:top w:val="none" w:sz="0" w:space="0" w:color="auto"/>
        <w:left w:val="none" w:sz="0" w:space="0" w:color="auto"/>
        <w:bottom w:val="none" w:sz="0" w:space="0" w:color="auto"/>
        <w:right w:val="none" w:sz="0" w:space="0" w:color="auto"/>
      </w:divBdr>
    </w:div>
    <w:div w:id="1663314710">
      <w:bodyDiv w:val="1"/>
      <w:marLeft w:val="0"/>
      <w:marRight w:val="0"/>
      <w:marTop w:val="0"/>
      <w:marBottom w:val="0"/>
      <w:divBdr>
        <w:top w:val="none" w:sz="0" w:space="0" w:color="auto"/>
        <w:left w:val="none" w:sz="0" w:space="0" w:color="auto"/>
        <w:bottom w:val="none" w:sz="0" w:space="0" w:color="auto"/>
        <w:right w:val="none" w:sz="0" w:space="0" w:color="auto"/>
      </w:divBdr>
    </w:div>
    <w:div w:id="1678656858">
      <w:bodyDiv w:val="1"/>
      <w:marLeft w:val="0"/>
      <w:marRight w:val="0"/>
      <w:marTop w:val="0"/>
      <w:marBottom w:val="0"/>
      <w:divBdr>
        <w:top w:val="none" w:sz="0" w:space="0" w:color="auto"/>
        <w:left w:val="none" w:sz="0" w:space="0" w:color="auto"/>
        <w:bottom w:val="none" w:sz="0" w:space="0" w:color="auto"/>
        <w:right w:val="none" w:sz="0" w:space="0" w:color="auto"/>
      </w:divBdr>
    </w:div>
    <w:div w:id="1704675078">
      <w:bodyDiv w:val="1"/>
      <w:marLeft w:val="0"/>
      <w:marRight w:val="0"/>
      <w:marTop w:val="0"/>
      <w:marBottom w:val="0"/>
      <w:divBdr>
        <w:top w:val="none" w:sz="0" w:space="0" w:color="auto"/>
        <w:left w:val="none" w:sz="0" w:space="0" w:color="auto"/>
        <w:bottom w:val="none" w:sz="0" w:space="0" w:color="auto"/>
        <w:right w:val="none" w:sz="0" w:space="0" w:color="auto"/>
      </w:divBdr>
    </w:div>
    <w:div w:id="1887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towork.cmail20.com/t/r-l-tjidldyd-btynokrk-t/" TargetMode="External"/><Relationship Id="rId13" Type="http://schemas.openxmlformats.org/officeDocument/2006/relationships/hyperlink" Target="https://tickettowork.cmail20.com/t/r-l-tjidldyd-btynokrk-p/" TargetMode="External"/><Relationship Id="rId18" Type="http://schemas.openxmlformats.org/officeDocument/2006/relationships/hyperlink" Target="https://tickettowork.cmail20.com/t/r-l-tjidldyd-btynokrk-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ickettowork.cmail20.com/t/r-l-tjidldyd-btynokrk-j/" TargetMode="External"/><Relationship Id="rId12" Type="http://schemas.openxmlformats.org/officeDocument/2006/relationships/hyperlink" Target="https://tickettowork.cmail20.com/t/r-l-tjidldyd-btynokrk-n/" TargetMode="External"/><Relationship Id="rId17" Type="http://schemas.openxmlformats.org/officeDocument/2006/relationships/hyperlink" Target="https://tickettowork.cmail20.com/t/r-l-tjidldyd-btynokrk-c/" TargetMode="External"/><Relationship Id="rId2" Type="http://schemas.openxmlformats.org/officeDocument/2006/relationships/settings" Target="settings.xml"/><Relationship Id="rId16" Type="http://schemas.openxmlformats.org/officeDocument/2006/relationships/hyperlink" Target="mailto:tickettowork@bsl.org.a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tickettowork.cmail20.com/t/r-l-tjidldyd-btynokrk-y/" TargetMode="External"/><Relationship Id="rId11" Type="http://schemas.openxmlformats.org/officeDocument/2006/relationships/hyperlink" Target="https://tickettowork.cmail20.com/t/r-l-tjidldyd-btynokrk-u/" TargetMode="External"/><Relationship Id="rId5" Type="http://schemas.openxmlformats.org/officeDocument/2006/relationships/endnotes" Target="endnotes.xml"/><Relationship Id="rId15" Type="http://schemas.openxmlformats.org/officeDocument/2006/relationships/hyperlink" Target="mailto:Amy.Scott@bsl.org.au" TargetMode="External"/><Relationship Id="rId10" Type="http://schemas.openxmlformats.org/officeDocument/2006/relationships/hyperlink" Target="https://tickettowork.cmail20.com/t/r-l-tjidldyd-btynokrk-h/" TargetMode="External"/><Relationship Id="rId19" Type="http://schemas.openxmlformats.org/officeDocument/2006/relationships/hyperlink" Target="https://tickettowork.cmail20.com/t/r-u-tjidldyd-btynokrk-f/" TargetMode="External"/><Relationship Id="rId4" Type="http://schemas.openxmlformats.org/officeDocument/2006/relationships/footnotes" Target="footnotes.xml"/><Relationship Id="rId9" Type="http://schemas.openxmlformats.org/officeDocument/2006/relationships/hyperlink" Target="https://tickettowork.cmail20.com/t/r-l-tjidldyd-btynokrk-d/" TargetMode="External"/><Relationship Id="rId14" Type="http://schemas.openxmlformats.org/officeDocument/2006/relationships/hyperlink" Target="https://tickettowork.cmail20.com/t/r-l-tjidldyd-btynokrk-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cp:revision>
  <dcterms:created xsi:type="dcterms:W3CDTF">2022-12-11T22:18:00Z</dcterms:created>
  <dcterms:modified xsi:type="dcterms:W3CDTF">2022-12-11T22:39:00Z</dcterms:modified>
</cp:coreProperties>
</file>