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shd w:val="clear" w:color="auto" w:fill="E0E0E0"/>
        <w:tblCellMar>
          <w:left w:w="0" w:type="dxa"/>
          <w:right w:w="0" w:type="dxa"/>
        </w:tblCellMar>
        <w:tblLook w:val="04A0" w:firstRow="1" w:lastRow="0" w:firstColumn="1" w:lastColumn="0" w:noHBand="0" w:noVBand="1"/>
      </w:tblPr>
      <w:tblGrid>
        <w:gridCol w:w="9000"/>
      </w:tblGrid>
      <w:tr w:rsidR="002E575D" w:rsidTr="002E575D">
        <w:trPr>
          <w:jc w:val="center"/>
        </w:trPr>
        <w:tc>
          <w:tcPr>
            <w:tcW w:w="0" w:type="auto"/>
            <w:shd w:val="clear" w:color="auto" w:fill="E0E0E0"/>
            <w:vAlign w:val="center"/>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2E575D">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2E575D">
                                                  <w:tc>
                                                    <w:tcPr>
                                                      <w:tcW w:w="5000" w:type="pct"/>
                                                      <w:hideMark/>
                                                    </w:tcPr>
                                                    <w:p w:rsidR="002E575D" w:rsidRDefault="002E575D">
                                                      <w:pPr>
                                                        <w:spacing w:line="300" w:lineRule="atLeast"/>
                                                        <w:rPr>
                                                          <w:rFonts w:ascii="Arial" w:eastAsia="Times New Roman" w:hAnsi="Arial" w:cs="Arial"/>
                                                          <w:color w:val="505050"/>
                                                          <w:sz w:val="17"/>
                                                          <w:szCs w:val="17"/>
                                                        </w:rPr>
                                                      </w:pPr>
                                                      <w:r>
                                                        <w:rPr>
                                                          <w:rFonts w:ascii="Arial" w:eastAsia="Times New Roman" w:hAnsi="Arial" w:cs="Arial"/>
                                                          <w:color w:val="505050"/>
                                                          <w:sz w:val="18"/>
                                                          <w:szCs w:val="18"/>
                                                        </w:rPr>
                                                        <w:t xml:space="preserve">Click </w:t>
                                                      </w:r>
                                                      <w:hyperlink r:id="rId4" w:history="1">
                                                        <w:r>
                                                          <w:rPr>
                                                            <w:rStyle w:val="Hyperlink"/>
                                                            <w:rFonts w:ascii="Arial" w:eastAsia="Times New Roman" w:hAnsi="Arial" w:cs="Arial"/>
                                                            <w:b/>
                                                            <w:bCs/>
                                                            <w:color w:val="ED1A38"/>
                                                            <w:sz w:val="18"/>
                                                            <w:szCs w:val="18"/>
                                                          </w:rPr>
                                                          <w:t>here</w:t>
                                                        </w:r>
                                                      </w:hyperlink>
                                                      <w:r>
                                                        <w:rPr>
                                                          <w:rFonts w:ascii="Arial" w:eastAsia="Times New Roman" w:hAnsi="Arial" w:cs="Arial"/>
                                                          <w:color w:val="505050"/>
                                                          <w:sz w:val="18"/>
                                                          <w:szCs w:val="18"/>
                                                        </w:rPr>
                                                        <w:t xml:space="preserve"> if you are having trouble viewing this message.</w:t>
                                                      </w:r>
                                                      <w:r>
                                                        <w:rPr>
                                                          <w:rFonts w:ascii="Arial" w:eastAsia="Times New Roman" w:hAnsi="Arial" w:cs="Arial"/>
                                                          <w:color w:val="505050"/>
                                                          <w:sz w:val="17"/>
                                                          <w:szCs w:val="17"/>
                                                        </w:rPr>
                                                        <w:t xml:space="preserve"> </w:t>
                                                      </w: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r w:rsidR="002E575D">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2E575D">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hideMark/>
                                                    </w:tcPr>
                                                    <w:p w:rsidR="002E575D" w:rsidRDefault="002E575D">
                                                      <w:pPr>
                                                        <w:jc w:val="center"/>
                                                        <w:rPr>
                                                          <w:rFonts w:eastAsia="Times New Roman"/>
                                                        </w:rPr>
                                                      </w:pPr>
                                                      <w:r>
                                                        <w:rPr>
                                                          <w:rFonts w:eastAsia="Times New Roman"/>
                                                          <w:noProof/>
                                                        </w:rPr>
                                                        <w:drawing>
                                                          <wp:inline distT="0" distB="0" distL="0" distR="0">
                                                            <wp:extent cx="5708650" cy="1562100"/>
                                                            <wp:effectExtent l="0" t="0" r="6350" b="0"/>
                                                            <wp:docPr id="5" name="Picture 5" descr="Ticket to Work logo with text reading 'Newsletter' and the 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et to Work logo with text reading 'Newsletter' and the ND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8650" cy="1562100"/>
                                                                    </a:xfrm>
                                                                    <a:prstGeom prst="rect">
                                                                      <a:avLst/>
                                                                    </a:prstGeom>
                                                                    <a:noFill/>
                                                                    <a:ln>
                                                                      <a:noFill/>
                                                                    </a:ln>
                                                                  </pic:spPr>
                                                                </pic:pic>
                                                              </a:graphicData>
                                                            </a:graphic>
                                                          </wp:inline>
                                                        </w:drawing>
                                                      </w: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r w:rsidR="002E575D">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2E575D">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2E575D">
                                                  <w:tc>
                                                    <w:tcPr>
                                                      <w:tcW w:w="5000" w:type="pct"/>
                                                      <w:hideMark/>
                                                    </w:tcPr>
                                                    <w:p w:rsidR="002E575D" w:rsidRDefault="002E575D">
                                                      <w:pPr>
                                                        <w:pStyle w:val="Heading1"/>
                                                        <w:spacing w:before="161" w:beforeAutospacing="0" w:line="300" w:lineRule="atLeast"/>
                                                        <w:rPr>
                                                          <w:rFonts w:ascii="Arial" w:eastAsia="Times New Roman" w:hAnsi="Arial" w:cs="Arial"/>
                                                          <w:b w:val="0"/>
                                                          <w:bCs w:val="0"/>
                                                          <w:color w:val="5F4B6A"/>
                                                          <w:sz w:val="30"/>
                                                          <w:szCs w:val="30"/>
                                                        </w:rPr>
                                                      </w:pPr>
                                                      <w:r>
                                                        <w:rPr>
                                                          <w:rStyle w:val="Strong"/>
                                                          <w:rFonts w:ascii="Arial" w:eastAsia="Times New Roman" w:hAnsi="Arial" w:cs="Arial"/>
                                                          <w:b/>
                                                          <w:bCs/>
                                                          <w:color w:val="5F4B6A"/>
                                                          <w:sz w:val="30"/>
                                                          <w:szCs w:val="30"/>
                                                        </w:rPr>
                                                        <w:t>March 2021</w:t>
                                                      </w:r>
                                                    </w:p>
                                                    <w:p w:rsidR="002E575D" w:rsidRDefault="002E575D">
                                                      <w:pPr>
                                                        <w:spacing w:line="300" w:lineRule="atLeast"/>
                                                        <w:rPr>
                                                          <w:rFonts w:ascii="Arial" w:eastAsia="Times New Roman" w:hAnsi="Arial" w:cs="Arial"/>
                                                          <w:color w:val="505050"/>
                                                          <w:sz w:val="17"/>
                                                          <w:szCs w:val="17"/>
                                                        </w:rPr>
                                                      </w:pPr>
                                                      <w:r>
                                                        <w:rPr>
                                                          <w:rFonts w:ascii="Arial" w:eastAsia="Times New Roman" w:hAnsi="Arial" w:cs="Arial"/>
                                                          <w:color w:val="505050"/>
                                                          <w:sz w:val="21"/>
                                                          <w:szCs w:val="21"/>
                                                          <w:shd w:val="clear" w:color="auto" w:fill="FFFFFF"/>
                                                        </w:rPr>
                                                        <w:t xml:space="preserve">Welcome to the Ticket to Work newsletter. This month we are launching the 'Ticket to Work: valuation of key outcomes report' conducted by Social Ventures Australia (SVA). </w:t>
                                                      </w:r>
                                                      <w:r>
                                                        <w:rPr>
                                                          <w:rFonts w:ascii="Arial" w:eastAsia="Times New Roman" w:hAnsi="Arial" w:cs="Arial"/>
                                                          <w:color w:val="505050"/>
                                                          <w:sz w:val="21"/>
                                                          <w:szCs w:val="21"/>
                                                        </w:rPr>
                                                        <w:t>This report conservatively estimates the financial value of the Ticket to Work outcomes. </w:t>
                                                      </w:r>
                                                      <w:r>
                                                        <w:rPr>
                                                          <w:rFonts w:ascii="Arial" w:eastAsia="Times New Roman" w:hAnsi="Arial" w:cs="Arial"/>
                                                          <w:color w:val="505050"/>
                                                          <w:sz w:val="21"/>
                                                          <w:szCs w:val="21"/>
                                                          <w:shd w:val="clear" w:color="auto" w:fill="FFFFFF"/>
                                                        </w:rPr>
                                                        <w:t>We have produced a podcast discussing the findings of the report and explain what this means for young people with disability, the broader community and government. </w:t>
                                                      </w:r>
                                                      <w:r>
                                                        <w:rPr>
                                                          <w:rFonts w:ascii="Arial" w:eastAsia="Times New Roman" w:hAnsi="Arial" w:cs="Arial"/>
                                                          <w:color w:val="505050"/>
                                                          <w:sz w:val="21"/>
                                                          <w:szCs w:val="21"/>
                                                        </w:rPr>
                                                        <w:br/>
                                                      </w:r>
                                                      <w:r>
                                                        <w:rPr>
                                                          <w:rFonts w:ascii="Arial" w:eastAsia="Times New Roman" w:hAnsi="Arial" w:cs="Arial"/>
                                                          <w:color w:val="505050"/>
                                                          <w:sz w:val="21"/>
                                                          <w:szCs w:val="21"/>
                                                        </w:rPr>
                                                        <w:br/>
                                                        <w:t>The social and economic benefits shown in the report are a testament to the efforts of the Ticket to Work partners working together to improve employment outcomes for young people with disability.</w:t>
                                                      </w:r>
                                                      <w:r>
                                                        <w:rPr>
                                                          <w:rFonts w:ascii="Arial" w:eastAsia="Times New Roman" w:hAnsi="Arial" w:cs="Arial"/>
                                                          <w:color w:val="505050"/>
                                                          <w:sz w:val="21"/>
                                                          <w:szCs w:val="21"/>
                                                        </w:rPr>
                                                        <w:br/>
                                                      </w:r>
                                                      <w:r>
                                                        <w:rPr>
                                                          <w:rFonts w:ascii="Arial" w:eastAsia="Times New Roman" w:hAnsi="Arial" w:cs="Arial"/>
                                                          <w:color w:val="505050"/>
                                                          <w:sz w:val="21"/>
                                                          <w:szCs w:val="21"/>
                                                        </w:rPr>
                                                        <w:br/>
                                                        <w:t>We caught up with some of the first students in Ticket to Work to find out: 'Where are they now?' six years down the track. You can find this short video below.</w:t>
                                                      </w:r>
                                                      <w:r>
                                                        <w:rPr>
                                                          <w:rFonts w:ascii="Arial" w:eastAsia="Times New Roman" w:hAnsi="Arial" w:cs="Arial"/>
                                                          <w:color w:val="505050"/>
                                                          <w:sz w:val="21"/>
                                                          <w:szCs w:val="21"/>
                                                        </w:rPr>
                                                        <w:br/>
                                                      </w:r>
                                                      <w:r>
                                                        <w:rPr>
                                                          <w:rFonts w:ascii="Arial" w:eastAsia="Times New Roman" w:hAnsi="Arial" w:cs="Arial"/>
                                                          <w:color w:val="505050"/>
                                                          <w:sz w:val="21"/>
                                                          <w:szCs w:val="21"/>
                                                        </w:rPr>
                                                        <w:br/>
                                                      </w:r>
                                                      <w:r>
                                                        <w:rPr>
                                                          <w:rFonts w:ascii="Arial" w:eastAsia="Times New Roman" w:hAnsi="Arial" w:cs="Arial"/>
                                                          <w:color w:val="505050"/>
                                                          <w:sz w:val="21"/>
                                                          <w:szCs w:val="21"/>
                                                          <w:shd w:val="clear" w:color="auto" w:fill="FFFFFF"/>
                                                        </w:rPr>
                                                        <w:t xml:space="preserve">For further information head to the </w:t>
                                                      </w:r>
                                                      <w:hyperlink r:id="rId6" w:tgtFrame="_blank" w:history="1">
                                                        <w:r>
                                                          <w:rPr>
                                                            <w:rStyle w:val="Hyperlink"/>
                                                            <w:rFonts w:ascii="Arial" w:eastAsia="Times New Roman" w:hAnsi="Arial" w:cs="Arial"/>
                                                            <w:color w:val="5F4B6A"/>
                                                            <w:sz w:val="21"/>
                                                            <w:szCs w:val="21"/>
                                                            <w:shd w:val="clear" w:color="auto" w:fill="FFFFFF"/>
                                                          </w:rPr>
                                                          <w:t>Ticket to Work website</w:t>
                                                        </w:r>
                                                      </w:hyperlink>
                                                      <w:r>
                                                        <w:rPr>
                                                          <w:rFonts w:ascii="Arial" w:eastAsia="Times New Roman" w:hAnsi="Arial" w:cs="Arial"/>
                                                          <w:color w:val="505050"/>
                                                          <w:sz w:val="21"/>
                                                          <w:szCs w:val="21"/>
                                                          <w:shd w:val="clear" w:color="auto" w:fill="FFFFFF"/>
                                                        </w:rPr>
                                                        <w:t>. </w:t>
                                                      </w:r>
                                                      <w:r>
                                                        <w:rPr>
                                                          <w:rFonts w:ascii="Arial" w:eastAsia="Times New Roman" w:hAnsi="Arial" w:cs="Arial"/>
                                                          <w:color w:val="505050"/>
                                                          <w:sz w:val="17"/>
                                                          <w:szCs w:val="17"/>
                                                        </w:rPr>
                                                        <w:t xml:space="preserve"> </w:t>
                                                      </w: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r w:rsidR="002E575D">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tcMar>
                                                  <w:top w:w="270" w:type="dxa"/>
                                                  <w:left w:w="270" w:type="dxa"/>
                                                  <w:bottom w:w="270" w:type="dxa"/>
                                                  <w:right w:w="270" w:type="dxa"/>
                                                </w:tcMar>
                                                <w:hideMark/>
                                              </w:tcPr>
                                              <w:tbl>
                                                <w:tblPr>
                                                  <w:tblW w:w="5000" w:type="pct"/>
                                                  <w:tblBorders>
                                                    <w:top w:val="dotted" w:sz="12" w:space="0" w:color="5F4B6A"/>
                                                  </w:tblBorders>
                                                  <w:tblCellMar>
                                                    <w:left w:w="0" w:type="dxa"/>
                                                    <w:right w:w="0" w:type="dxa"/>
                                                  </w:tblCellMar>
                                                  <w:tblLook w:val="04A0" w:firstRow="1" w:lastRow="0" w:firstColumn="1" w:lastColumn="0" w:noHBand="0" w:noVBand="1"/>
                                                </w:tblPr>
                                                <w:tblGrid>
                                                  <w:gridCol w:w="8460"/>
                                                </w:tblGrid>
                                                <w:tr w:rsidR="002E575D">
                                                  <w:trPr>
                                                    <w:trHeight w:val="15"/>
                                                  </w:trPr>
                                                  <w:tc>
                                                    <w:tcPr>
                                                      <w:tcW w:w="5000" w:type="pct"/>
                                                      <w:tcBorders>
                                                        <w:top w:val="dotted" w:sz="12" w:space="0" w:color="5F4B6A"/>
                                                        <w:left w:val="nil"/>
                                                        <w:bottom w:val="nil"/>
                                                        <w:right w:val="nil"/>
                                                      </w:tcBorders>
                                                      <w:hideMark/>
                                                    </w:tcPr>
                                                    <w:p w:rsidR="002E575D" w:rsidRDefault="002E575D">
                                                      <w:pPr>
                                                        <w:spacing w:line="0" w:lineRule="auto"/>
                                                        <w:rPr>
                                                          <w:rFonts w:eastAsia="Times New Roman"/>
                                                          <w:sz w:val="2"/>
                                                          <w:szCs w:val="2"/>
                                                        </w:rPr>
                                                      </w:pPr>
                                                      <w:r>
                                                        <w:rPr>
                                                          <w:rFonts w:eastAsia="Times New Roman"/>
                                                          <w:sz w:val="2"/>
                                                          <w:szCs w:val="2"/>
                                                        </w:rPr>
                                                        <w:t> </w:t>
                                                      </w: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r w:rsidR="002E575D">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hideMark/>
                      </w:tcPr>
                      <w:tbl>
                        <w:tblPr>
                          <w:tblW w:w="9000" w:type="dxa"/>
                          <w:tblCellMar>
                            <w:left w:w="0" w:type="dxa"/>
                            <w:right w:w="0" w:type="dxa"/>
                          </w:tblCellMar>
                          <w:tblLook w:val="04A0" w:firstRow="1" w:lastRow="0" w:firstColumn="1" w:lastColumn="0" w:noHBand="0" w:noVBand="1"/>
                        </w:tblPr>
                        <w:tblGrid>
                          <w:gridCol w:w="4500"/>
                          <w:gridCol w:w="4500"/>
                        </w:tblGrid>
                        <w:tr w:rsidR="002E575D">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2E575D">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4500"/>
                                                            </w:tblGrid>
                                                            <w:tr w:rsidR="002E575D">
                                                              <w:tc>
                                                                <w:tcPr>
                                                                  <w:tcW w:w="5000" w:type="pct"/>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4500"/>
                                                                  </w:tblGrid>
                                                                  <w:tr w:rsidR="002E575D">
                                                                    <w:tc>
                                                                      <w:tcPr>
                                                                        <w:tcW w:w="5000" w:type="pct"/>
                                                                        <w:tcMar>
                                                                          <w:top w:w="135" w:type="dxa"/>
                                                                          <w:left w:w="270" w:type="dxa"/>
                                                                          <w:bottom w:w="135" w:type="dxa"/>
                                                                          <w:right w:w="270" w:type="dxa"/>
                                                                        </w:tcMar>
                                                                        <w:hideMark/>
                                                                      </w:tcPr>
                                                                      <w:p w:rsidR="002E575D" w:rsidRDefault="002E575D">
                                                                        <w:pPr>
                                                                          <w:jc w:val="center"/>
                                                                          <w:rPr>
                                                                            <w:rFonts w:eastAsia="Times New Roman"/>
                                                                          </w:rPr>
                                                                        </w:pPr>
                                                                        <w:r>
                                                                          <w:rPr>
                                                                            <w:rFonts w:eastAsia="Times New Roman"/>
                                                                            <w:noProof/>
                                                                          </w:rPr>
                                                                          <w:drawing>
                                                                            <wp:inline distT="0" distB="0" distL="0" distR="0">
                                                                              <wp:extent cx="2514600" cy="1771650"/>
                                                                              <wp:effectExtent l="0" t="0" r="0" b="0"/>
                                                                              <wp:docPr id="4" name="Picture 4"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771650"/>
                                                                                      </a:xfrm>
                                                                                      <a:prstGeom prst="rect">
                                                                                        <a:avLst/>
                                                                                      </a:prstGeom>
                                                                                      <a:noFill/>
                                                                                      <a:ln>
                                                                                        <a:noFill/>
                                                                                      </a:ln>
                                                                                    </pic:spPr>
                                                                                  </pic:pic>
                                                                                </a:graphicData>
                                                                              </a:graphic>
                                                                            </wp:inline>
                                                                          </w:drawing>
                                                                        </w:r>
                                                                      </w:p>
                                                                    </w:tc>
                                                                  </w:tr>
                                                                </w:tbl>
                                                                <w:p w:rsidR="002E575D" w:rsidRDefault="002E575D">
                                                                  <w:pPr>
                                                                    <w:rPr>
                                                                      <w:rFonts w:eastAsia="Times New Roman"/>
                                                                      <w:sz w:val="20"/>
                                                                      <w:szCs w:val="20"/>
                                                                    </w:rPr>
                                                                  </w:pPr>
                                                                </w:p>
                                                              </w:tc>
                                                            </w:tr>
                                                            <w:tr w:rsidR="002E575D">
                                                              <w:tc>
                                                                <w:tcPr>
                                                                  <w:tcW w:w="0" w:type="auto"/>
                                                                  <w:hideMark/>
                                                                </w:tcPr>
                                                                <w:p w:rsidR="002E575D" w:rsidRDefault="002E575D">
                                                                  <w:pPr>
                                                                    <w:pStyle w:val="Heading1"/>
                                                                    <w:spacing w:before="161" w:beforeAutospacing="0" w:line="300" w:lineRule="atLeast"/>
                                                                    <w:rPr>
                                                                      <w:rFonts w:ascii="Arial" w:eastAsia="Times New Roman" w:hAnsi="Arial" w:cs="Arial"/>
                                                                      <w:b w:val="0"/>
                                                                      <w:bCs w:val="0"/>
                                                                      <w:color w:val="5F4B6A"/>
                                                                      <w:sz w:val="30"/>
                                                                      <w:szCs w:val="30"/>
                                                                    </w:rPr>
                                                                  </w:pPr>
                                                                  <w:hyperlink r:id="rId8" w:tgtFrame="_blank" w:history="1">
                                                                    <w:r>
                                                                      <w:rPr>
                                                                        <w:rStyle w:val="Hyperlink"/>
                                                                        <w:rFonts w:ascii="Arial" w:eastAsia="Times New Roman" w:hAnsi="Arial" w:cs="Arial"/>
                                                                        <w:b w:val="0"/>
                                                                        <w:bCs w:val="0"/>
                                                                        <w:color w:val="5F4B6A"/>
                                                                        <w:sz w:val="30"/>
                                                                        <w:szCs w:val="30"/>
                                                                      </w:rPr>
                                                                      <w:t>Ticket to Work: valuation of key outcomes report</w:t>
                                                                    </w:r>
                                                                  </w:hyperlink>
                                                                </w:p>
                                                                <w:p w:rsidR="002E575D" w:rsidRDefault="002E575D">
                                                                  <w:pPr>
                                                                    <w:spacing w:line="300" w:lineRule="atLeast"/>
                                                                    <w:rPr>
                                                                      <w:rFonts w:ascii="Arial" w:eastAsia="Times New Roman" w:hAnsi="Arial" w:cs="Arial"/>
                                                                      <w:color w:val="505050"/>
                                                                      <w:sz w:val="17"/>
                                                                      <w:szCs w:val="17"/>
                                                                    </w:rPr>
                                                                  </w:pPr>
                                                                  <w:r>
                                                                    <w:rPr>
                                                                      <w:rFonts w:ascii="Arial" w:eastAsia="Times New Roman" w:hAnsi="Arial" w:cs="Arial"/>
                                                                      <w:color w:val="505050"/>
                                                                      <w:sz w:val="21"/>
                                                                      <w:szCs w:val="21"/>
                                                                    </w:rPr>
                                                                    <w:t xml:space="preserve">This valuation, conducted by Social Ventures Australia (SVA), takes a </w:t>
                                                                  </w:r>
                                                                  <w:r>
                                                                    <w:rPr>
                                                                      <w:rFonts w:ascii="Arial" w:eastAsia="Times New Roman" w:hAnsi="Arial" w:cs="Arial"/>
                                                                      <w:color w:val="505050"/>
                                                                      <w:sz w:val="21"/>
                                                                      <w:szCs w:val="21"/>
                                                                    </w:rPr>
                                                                    <w:lastRenderedPageBreak/>
                                                                    <w:t>conservative estimate of the financial value of the Ticket to Work outcomes. The report draws on the data to estimate two scenarios: a Ticket to Work scenario and a 'Business as usual' scenario based on data about employment outcomes for young people with disability who did not participate in Ticket to Work.</w:t>
                                                                  </w:r>
                                                                  <w:r>
                                                                    <w:rPr>
                                                                      <w:rFonts w:ascii="Arial" w:eastAsia="Times New Roman" w:hAnsi="Arial" w:cs="Arial"/>
                                                                      <w:color w:val="505050"/>
                                                                      <w:sz w:val="17"/>
                                                                      <w:szCs w:val="17"/>
                                                                    </w:rPr>
                                                                    <w:br/>
                                                                  </w:r>
                                                                  <w:r>
                                                                    <w:rPr>
                                                                      <w:rFonts w:ascii="Arial" w:eastAsia="Times New Roman" w:hAnsi="Arial" w:cs="Arial"/>
                                                                      <w:color w:val="505050"/>
                                                                      <w:sz w:val="17"/>
                                                                      <w:szCs w:val="17"/>
                                                                    </w:rPr>
                                                                    <w:br/>
                                                                  </w:r>
                                                                  <w:hyperlink r:id="rId9" w:tgtFrame="_blank" w:history="1">
                                                                    <w:r>
                                                                      <w:rPr>
                                                                        <w:rStyle w:val="Hyperlink"/>
                                                                        <w:rFonts w:ascii="Arial" w:eastAsia="Times New Roman" w:hAnsi="Arial" w:cs="Arial"/>
                                                                        <w:color w:val="5F4B6A"/>
                                                                        <w:sz w:val="21"/>
                                                                        <w:szCs w:val="21"/>
                                                                      </w:rPr>
                                                                      <w:t>Access the infographic</w:t>
                                                                    </w:r>
                                                                  </w:hyperlink>
                                                                  <w:r>
                                                                    <w:rPr>
                                                                      <w:rFonts w:ascii="Arial" w:eastAsia="Times New Roman" w:hAnsi="Arial" w:cs="Arial"/>
                                                                      <w:color w:val="505050"/>
                                                                      <w:sz w:val="21"/>
                                                                      <w:szCs w:val="21"/>
                                                                    </w:rPr>
                                                                    <w:br/>
                                                                  </w:r>
                                                                  <w:hyperlink r:id="rId10" w:tgtFrame="_blank" w:history="1">
                                                                    <w:r>
                                                                      <w:rPr>
                                                                        <w:rStyle w:val="Hyperlink"/>
                                                                        <w:rFonts w:ascii="Arial" w:eastAsia="Times New Roman" w:hAnsi="Arial" w:cs="Arial"/>
                                                                        <w:color w:val="5F4B6A"/>
                                                                        <w:sz w:val="21"/>
                                                                        <w:szCs w:val="21"/>
                                                                      </w:rPr>
                                                                      <w:t>Access the report</w:t>
                                                                    </w:r>
                                                                  </w:hyperlink>
                                                                  <w:r>
                                                                    <w:rPr>
                                                                      <w:rStyle w:val="Strong"/>
                                                                      <w:rFonts w:ascii="Arial" w:eastAsia="Times New Roman" w:hAnsi="Arial" w:cs="Arial"/>
                                                                      <w:color w:val="505050"/>
                                                                      <w:sz w:val="21"/>
                                                                      <w:szCs w:val="21"/>
                                                                    </w:rPr>
                                                                    <w:t> </w:t>
                                                                  </w:r>
                                                                  <w:hyperlink r:id="rId11" w:tgtFrame="_blank" w:history="1">
                                                                    <w:r>
                                                                      <w:rPr>
                                                                        <w:rStyle w:val="Hyperlink"/>
                                                                        <w:rFonts w:ascii="Arial" w:eastAsia="Times New Roman" w:hAnsi="Arial" w:cs="Arial"/>
                                                                        <w:color w:val="5F4B6A"/>
                                                                        <w:sz w:val="21"/>
                                                                        <w:szCs w:val="21"/>
                                                                      </w:rPr>
                                                                      <w:t>(accessible version) </w:t>
                                                                    </w:r>
                                                                  </w:hyperlink>
                                                                  <w:r>
                                                                    <w:rPr>
                                                                      <w:rFonts w:ascii="Arial" w:eastAsia="Times New Roman" w:hAnsi="Arial" w:cs="Arial"/>
                                                                      <w:color w:val="505050"/>
                                                                      <w:sz w:val="17"/>
                                                                      <w:szCs w:val="17"/>
                                                                    </w:rPr>
                                                                    <w:br/>
                                                                  </w:r>
                                                                  <w:hyperlink r:id="rId12" w:tgtFrame="_blank" w:history="1">
                                                                    <w:r>
                                                                      <w:rPr>
                                                                        <w:rStyle w:val="Hyperlink"/>
                                                                        <w:rFonts w:ascii="Arial" w:eastAsia="Times New Roman" w:hAnsi="Arial" w:cs="Arial"/>
                                                                        <w:color w:val="5F4B6A"/>
                                                                        <w:sz w:val="21"/>
                                                                        <w:szCs w:val="21"/>
                                                                      </w:rPr>
                                                                      <w:t>Read the article</w:t>
                                                                    </w:r>
                                                                  </w:hyperlink>
                                                                  <w:r>
                                                                    <w:rPr>
                                                                      <w:rFonts w:ascii="Arial" w:eastAsia="Times New Roman" w:hAnsi="Arial" w:cs="Arial"/>
                                                                      <w:color w:val="505050"/>
                                                                      <w:sz w:val="17"/>
                                                                      <w:szCs w:val="17"/>
                                                                    </w:rPr>
                                                                    <w:br/>
                                                                    <w:t xml:space="preserve">  </w:t>
                                                                  </w: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r w:rsidR="002E575D">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2E575D">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4500"/>
                                                            </w:tblGrid>
                                                            <w:tr w:rsidR="002E575D">
                                                              <w:tc>
                                                                <w:tcPr>
                                                                  <w:tcW w:w="5000" w:type="pct"/>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4500"/>
                                                                  </w:tblGrid>
                                                                  <w:tr w:rsidR="002E575D">
                                                                    <w:tc>
                                                                      <w:tcPr>
                                                                        <w:tcW w:w="5000" w:type="pct"/>
                                                                        <w:tcMar>
                                                                          <w:top w:w="135" w:type="dxa"/>
                                                                          <w:left w:w="270" w:type="dxa"/>
                                                                          <w:bottom w:w="135" w:type="dxa"/>
                                                                          <w:right w:w="270" w:type="dxa"/>
                                                                        </w:tcMar>
                                                                        <w:hideMark/>
                                                                      </w:tcPr>
                                                                      <w:p w:rsidR="002E575D" w:rsidRDefault="002E575D">
                                                                        <w:pPr>
                                                                          <w:jc w:val="center"/>
                                                                          <w:rPr>
                                                                            <w:rFonts w:eastAsia="Times New Roman"/>
                                                                          </w:rPr>
                                                                        </w:pPr>
                                                                        <w:r>
                                                                          <w:rPr>
                                                                            <w:rFonts w:eastAsia="Times New Roman"/>
                                                                            <w:noProof/>
                                                                          </w:rPr>
                                                                          <w:lastRenderedPageBreak/>
                                                                          <w:drawing>
                                                                            <wp:inline distT="0" distB="0" distL="0" distR="0">
                                                                              <wp:extent cx="2514600" cy="2933700"/>
                                                                              <wp:effectExtent l="0" t="0" r="0" b="0"/>
                                                                              <wp:docPr id="3" name="Picture 3" descr="Image of young man from th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young man from the vide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2933700"/>
                                                                                      </a:xfrm>
                                                                                      <a:prstGeom prst="rect">
                                                                                        <a:avLst/>
                                                                                      </a:prstGeom>
                                                                                      <a:noFill/>
                                                                                      <a:ln>
                                                                                        <a:noFill/>
                                                                                      </a:ln>
                                                                                    </pic:spPr>
                                                                                  </pic:pic>
                                                                                </a:graphicData>
                                                                              </a:graphic>
                                                                            </wp:inline>
                                                                          </w:drawing>
                                                                        </w:r>
                                                                      </w:p>
                                                                    </w:tc>
                                                                  </w:tr>
                                                                </w:tbl>
                                                                <w:p w:rsidR="002E575D" w:rsidRDefault="002E575D">
                                                                  <w:pPr>
                                                                    <w:rPr>
                                                                      <w:rFonts w:eastAsia="Times New Roman"/>
                                                                      <w:sz w:val="20"/>
                                                                      <w:szCs w:val="20"/>
                                                                    </w:rPr>
                                                                  </w:pPr>
                                                                </w:p>
                                                              </w:tc>
                                                            </w:tr>
                                                            <w:tr w:rsidR="002E575D">
                                                              <w:tc>
                                                                <w:tcPr>
                                                                  <w:tcW w:w="0" w:type="auto"/>
                                                                  <w:hideMark/>
                                                                </w:tcPr>
                                                                <w:p w:rsidR="002E575D" w:rsidRDefault="002E575D">
                                                                  <w:pPr>
                                                                    <w:pStyle w:val="Heading1"/>
                                                                    <w:spacing w:before="161" w:beforeAutospacing="0" w:line="300" w:lineRule="atLeast"/>
                                                                    <w:rPr>
                                                                      <w:rFonts w:ascii="Arial" w:eastAsia="Times New Roman" w:hAnsi="Arial" w:cs="Arial"/>
                                                                      <w:b w:val="0"/>
                                                                      <w:bCs w:val="0"/>
                                                                      <w:color w:val="5F4B6A"/>
                                                                      <w:sz w:val="30"/>
                                                                      <w:szCs w:val="30"/>
                                                                    </w:rPr>
                                                                  </w:pPr>
                                                                  <w:hyperlink r:id="rId14" w:tgtFrame="_blank" w:history="1">
                                                                    <w:r>
                                                                      <w:rPr>
                                                                        <w:rStyle w:val="Hyperlink"/>
                                                                        <w:rFonts w:ascii="Arial" w:eastAsia="Times New Roman" w:hAnsi="Arial" w:cs="Arial"/>
                                                                        <w:b w:val="0"/>
                                                                        <w:bCs w:val="0"/>
                                                                        <w:color w:val="5F4B6A"/>
                                                                        <w:sz w:val="30"/>
                                                                        <w:szCs w:val="30"/>
                                                                      </w:rPr>
                                                                      <w:t>Ticket to Work Participants: Where are they now?</w:t>
                                                                    </w:r>
                                                                  </w:hyperlink>
                                                                </w:p>
                                                                <w:p w:rsidR="002E575D" w:rsidRDefault="002E575D">
                                                                  <w:pPr>
                                                                    <w:pStyle w:val="NormalWeb"/>
                                                                    <w:spacing w:line="300" w:lineRule="atLeast"/>
                                                                    <w:rPr>
                                                                      <w:rFonts w:ascii="Arial" w:hAnsi="Arial" w:cs="Arial"/>
                                                                      <w:color w:val="505050"/>
                                                                      <w:sz w:val="17"/>
                                                                      <w:szCs w:val="17"/>
                                                                    </w:rPr>
                                                                  </w:pPr>
                                                                  <w:r>
                                                                    <w:rPr>
                                                                      <w:rFonts w:ascii="Arial" w:hAnsi="Arial" w:cs="Arial"/>
                                                                      <w:color w:val="505050"/>
                                                                      <w:sz w:val="21"/>
                                                                      <w:szCs w:val="21"/>
                                                                    </w:rPr>
                                                                    <w:t xml:space="preserve">This video shows Jack, Phil and </w:t>
                                                                  </w:r>
                                                                  <w:proofErr w:type="spellStart"/>
                                                                  <w:r>
                                                                    <w:rPr>
                                                                      <w:rFonts w:ascii="Arial" w:hAnsi="Arial" w:cs="Arial"/>
                                                                      <w:color w:val="505050"/>
                                                                      <w:sz w:val="21"/>
                                                                      <w:szCs w:val="21"/>
                                                                    </w:rPr>
                                                                    <w:t>Nomaan</w:t>
                                                                  </w:r>
                                                                  <w:proofErr w:type="spellEnd"/>
                                                                  <w:r>
                                                                    <w:rPr>
                                                                      <w:rFonts w:ascii="Arial" w:hAnsi="Arial" w:cs="Arial"/>
                                                                      <w:color w:val="505050"/>
                                                                      <w:sz w:val="21"/>
                                                                      <w:szCs w:val="21"/>
                                                                    </w:rPr>
                                                                    <w:t xml:space="preserve">, former students from </w:t>
                                                                  </w:r>
                                                                  <w:proofErr w:type="spellStart"/>
                                                                  <w:r>
                                                                    <w:rPr>
                                                                      <w:rFonts w:ascii="Arial" w:hAnsi="Arial" w:cs="Arial"/>
                                                                      <w:color w:val="505050"/>
                                                                      <w:sz w:val="21"/>
                                                                      <w:szCs w:val="21"/>
                                                                    </w:rPr>
                                                                    <w:t>Berendale</w:t>
                                                                  </w:r>
                                                                  <w:proofErr w:type="spellEnd"/>
                                                                  <w:r>
                                                                    <w:rPr>
                                                                      <w:rFonts w:ascii="Arial" w:hAnsi="Arial" w:cs="Arial"/>
                                                                      <w:color w:val="505050"/>
                                                                      <w:sz w:val="21"/>
                                                                      <w:szCs w:val="21"/>
                                                                    </w:rPr>
                                                                    <w:t xml:space="preserve"> School. We catch up with them six years later to talk about their experiences participating in the Ticket to Work initiative.</w:t>
                                                                  </w:r>
                                                                  <w:r>
                                                                    <w:rPr>
                                                                      <w:rFonts w:ascii="Arial" w:hAnsi="Arial" w:cs="Arial"/>
                                                                      <w:color w:val="505050"/>
                                                                      <w:sz w:val="17"/>
                                                                      <w:szCs w:val="17"/>
                                                                    </w:rPr>
                                                                    <w:br/>
                                                                  </w:r>
                                                                  <w:r>
                                                                    <w:rPr>
                                                                      <w:rFonts w:ascii="Arial" w:hAnsi="Arial" w:cs="Arial"/>
                                                                      <w:color w:val="505050"/>
                                                                      <w:sz w:val="17"/>
                                                                      <w:szCs w:val="17"/>
                                                                    </w:rPr>
                                                                    <w:br/>
                                                                  </w:r>
                                                                  <w:hyperlink r:id="rId15" w:tgtFrame="_blank" w:history="1">
                                                                    <w:r>
                                                                      <w:rPr>
                                                                        <w:rStyle w:val="Hyperlink"/>
                                                                        <w:rFonts w:ascii="Arial" w:hAnsi="Arial" w:cs="Arial"/>
                                                                        <w:color w:val="5F4B6A"/>
                                                                        <w:sz w:val="21"/>
                                                                        <w:szCs w:val="21"/>
                                                                      </w:rPr>
                                                                      <w:t>Watch here</w:t>
                                                                    </w:r>
                                                                  </w:hyperlink>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2E575D">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4500"/>
                                                            </w:tblGrid>
                                                            <w:tr w:rsidR="002E575D">
                                                              <w:tc>
                                                                <w:tcPr>
                                                                  <w:tcW w:w="5000" w:type="pct"/>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4500"/>
                                                                  </w:tblGrid>
                                                                  <w:tr w:rsidR="002E575D">
                                                                    <w:tc>
                                                                      <w:tcPr>
                                                                        <w:tcW w:w="5000" w:type="pct"/>
                                                                        <w:tcMar>
                                                                          <w:top w:w="135" w:type="dxa"/>
                                                                          <w:left w:w="270" w:type="dxa"/>
                                                                          <w:bottom w:w="135" w:type="dxa"/>
                                                                          <w:right w:w="270" w:type="dxa"/>
                                                                        </w:tcMar>
                                                                        <w:hideMark/>
                                                                      </w:tcPr>
                                                                      <w:p w:rsidR="002E575D" w:rsidRDefault="002E575D">
                                                                        <w:pPr>
                                                                          <w:jc w:val="center"/>
                                                                          <w:rPr>
                                                                            <w:rFonts w:eastAsia="Times New Roman"/>
                                                                          </w:rPr>
                                                                        </w:pPr>
                                                                        <w:r>
                                                                          <w:rPr>
                                                                            <w:rFonts w:eastAsia="Times New Roman"/>
                                                                            <w:noProof/>
                                                                            <w:color w:val="5F4B6A"/>
                                                                          </w:rPr>
                                                                          <w:lastRenderedPageBreak/>
                                                                          <w:drawing>
                                                                            <wp:inline distT="0" distB="0" distL="0" distR="0">
                                                                              <wp:extent cx="2514600" cy="1416050"/>
                                                                              <wp:effectExtent l="0" t="0" r="0" b="0"/>
                                                                              <wp:docPr id="2" name="Picture 2" descr="Podcast banner image ">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dcast banner image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4600" cy="1416050"/>
                                                                                      </a:xfrm>
                                                                                      <a:prstGeom prst="rect">
                                                                                        <a:avLst/>
                                                                                      </a:prstGeom>
                                                                                      <a:noFill/>
                                                                                      <a:ln>
                                                                                        <a:noFill/>
                                                                                      </a:ln>
                                                                                    </pic:spPr>
                                                                                  </pic:pic>
                                                                                </a:graphicData>
                                                                              </a:graphic>
                                                                            </wp:inline>
                                                                          </w:drawing>
                                                                        </w:r>
                                                                      </w:p>
                                                                    </w:tc>
                                                                  </w:tr>
                                                                </w:tbl>
                                                                <w:p w:rsidR="002E575D" w:rsidRDefault="002E575D">
                                                                  <w:pPr>
                                                                    <w:rPr>
                                                                      <w:rFonts w:eastAsia="Times New Roman"/>
                                                                      <w:sz w:val="20"/>
                                                                      <w:szCs w:val="20"/>
                                                                    </w:rPr>
                                                                  </w:pPr>
                                                                </w:p>
                                                              </w:tc>
                                                            </w:tr>
                                                            <w:tr w:rsidR="002E575D">
                                                              <w:tc>
                                                                <w:tcPr>
                                                                  <w:tcW w:w="0" w:type="auto"/>
                                                                  <w:hideMark/>
                                                                </w:tcPr>
                                                                <w:p w:rsidR="002E575D" w:rsidRDefault="002E575D">
                                                                  <w:pPr>
                                                                    <w:pStyle w:val="Heading1"/>
                                                                    <w:spacing w:before="161" w:beforeAutospacing="0" w:line="300" w:lineRule="atLeast"/>
                                                                    <w:rPr>
                                                                      <w:rFonts w:ascii="Arial" w:eastAsia="Times New Roman" w:hAnsi="Arial" w:cs="Arial"/>
                                                                      <w:b w:val="0"/>
                                                                      <w:bCs w:val="0"/>
                                                                      <w:color w:val="5F4B6A"/>
                                                                      <w:sz w:val="30"/>
                                                                      <w:szCs w:val="30"/>
                                                                    </w:rPr>
                                                                  </w:pPr>
                                                                  <w:hyperlink r:id="rId18" w:tgtFrame="_blank" w:history="1">
                                                                    <w:r>
                                                                      <w:rPr>
                                                                        <w:rStyle w:val="Hyperlink"/>
                                                                        <w:rFonts w:ascii="Arial" w:eastAsia="Times New Roman" w:hAnsi="Arial" w:cs="Arial"/>
                                                                        <w:b w:val="0"/>
                                                                        <w:bCs w:val="0"/>
                                                                        <w:color w:val="5F4B6A"/>
                                                                        <w:sz w:val="30"/>
                                                                        <w:szCs w:val="30"/>
                                                                      </w:rPr>
                                                                      <w:t>New Ticket to Work podcast!</w:t>
                                                                    </w:r>
                                                                  </w:hyperlink>
                                                                </w:p>
                                                                <w:p w:rsidR="002E575D" w:rsidRDefault="002E575D">
                                                                  <w:pPr>
                                                                    <w:pStyle w:val="NormalWeb"/>
                                                                    <w:spacing w:line="300" w:lineRule="atLeast"/>
                                                                    <w:rPr>
                                                                      <w:rFonts w:ascii="Arial" w:hAnsi="Arial" w:cs="Arial"/>
                                                                      <w:color w:val="505050"/>
                                                                      <w:sz w:val="17"/>
                                                                      <w:szCs w:val="17"/>
                                                                    </w:rPr>
                                                                  </w:pPr>
                                                                  <w:r>
                                                                    <w:rPr>
                                                                      <w:rFonts w:ascii="Arial" w:hAnsi="Arial" w:cs="Arial"/>
                                                                      <w:color w:val="505050"/>
                                                                      <w:sz w:val="21"/>
                                                                      <w:szCs w:val="21"/>
                                                                      <w:shd w:val="clear" w:color="auto" w:fill="FFFFFF"/>
                                                                    </w:rPr>
                                                                    <w:t xml:space="preserve">In this episode, we discuss the findings from the 'SVA valuation of key outcomes report'. You will hear Mitch Adams, Manager of SVA Consulting and Michelle Wakeford, Ticket to Work Manager </w:t>
                                                                  </w:r>
                                                                  <w:r>
                                                                    <w:rPr>
                                                                      <w:rFonts w:ascii="Arial" w:hAnsi="Arial" w:cs="Arial"/>
                                                                      <w:color w:val="505050"/>
                                                                      <w:sz w:val="21"/>
                                                                      <w:szCs w:val="21"/>
                                                                      <w:shd w:val="clear" w:color="auto" w:fill="FFFFFF"/>
                                                                    </w:rPr>
                                                                    <w:lastRenderedPageBreak/>
                                                                    <w:t>talk about the social and economic benefits of Ticket to Work for young people, their families and government.</w:t>
                                                                  </w:r>
                                                                  <w:r>
                                                                    <w:rPr>
                                                                      <w:rFonts w:ascii="Arial" w:hAnsi="Arial" w:cs="Arial"/>
                                                                      <w:color w:val="505050"/>
                                                                      <w:sz w:val="21"/>
                                                                      <w:szCs w:val="21"/>
                                                                    </w:rPr>
                                                                    <w:br/>
                                                                  </w:r>
                                                                  <w:r>
                                                                    <w:rPr>
                                                                      <w:rFonts w:ascii="Arial" w:hAnsi="Arial" w:cs="Arial"/>
                                                                      <w:color w:val="505050"/>
                                                                      <w:sz w:val="21"/>
                                                                      <w:szCs w:val="21"/>
                                                                    </w:rPr>
                                                                    <w:br/>
                                                                  </w:r>
                                                                  <w:hyperlink r:id="rId19" w:tgtFrame="_blank" w:history="1">
                                                                    <w:r>
                                                                      <w:rPr>
                                                                        <w:rStyle w:val="Hyperlink"/>
                                                                        <w:rFonts w:ascii="Arial" w:hAnsi="Arial" w:cs="Arial"/>
                                                                        <w:color w:val="5F4B6A"/>
                                                                        <w:sz w:val="21"/>
                                                                        <w:szCs w:val="21"/>
                                                                      </w:rPr>
                                                                      <w:t>Listen here</w:t>
                                                                    </w:r>
                                                                  </w:hyperlink>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r w:rsidR="002E575D">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2E575D">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4500"/>
                                                            </w:tblGrid>
                                                            <w:tr w:rsidR="002E575D">
                                                              <w:tc>
                                                                <w:tcPr>
                                                                  <w:tcW w:w="5000" w:type="pct"/>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4500"/>
                                                                  </w:tblGrid>
                                                                  <w:tr w:rsidR="002E575D">
                                                                    <w:tc>
                                                                      <w:tcPr>
                                                                        <w:tcW w:w="5000" w:type="pct"/>
                                                                        <w:tcMar>
                                                                          <w:top w:w="135" w:type="dxa"/>
                                                                          <w:left w:w="270" w:type="dxa"/>
                                                                          <w:bottom w:w="135" w:type="dxa"/>
                                                                          <w:right w:w="270" w:type="dxa"/>
                                                                        </w:tcMar>
                                                                        <w:hideMark/>
                                                                      </w:tcPr>
                                                                      <w:p w:rsidR="002E575D" w:rsidRDefault="002E575D">
                                                                        <w:pPr>
                                                                          <w:jc w:val="center"/>
                                                                          <w:rPr>
                                                                            <w:rFonts w:eastAsia="Times New Roman"/>
                                                                          </w:rPr>
                                                                        </w:pPr>
                                                                        <w:r>
                                                                          <w:rPr>
                                                                            <w:rFonts w:eastAsia="Times New Roman"/>
                                                                            <w:noProof/>
                                                                            <w:color w:val="5F4B6A"/>
                                                                          </w:rPr>
                                                                          <w:lastRenderedPageBreak/>
                                                                          <w:drawing>
                                                                            <wp:inline distT="0" distB="0" distL="0" distR="0">
                                                                              <wp:extent cx="2514600" cy="1073150"/>
                                                                              <wp:effectExtent l="0" t="0" r="0" b="0"/>
                                                                              <wp:docPr id="1" name="Picture 1" descr="Decorative image">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4600" cy="1073150"/>
                                                                                      </a:xfrm>
                                                                                      <a:prstGeom prst="rect">
                                                                                        <a:avLst/>
                                                                                      </a:prstGeom>
                                                                                      <a:noFill/>
                                                                                      <a:ln>
                                                                                        <a:noFill/>
                                                                                      </a:ln>
                                                                                    </pic:spPr>
                                                                                  </pic:pic>
                                                                                </a:graphicData>
                                                                              </a:graphic>
                                                                            </wp:inline>
                                                                          </w:drawing>
                                                                        </w:r>
                                                                      </w:p>
                                                                    </w:tc>
                                                                  </w:tr>
                                                                </w:tbl>
                                                                <w:p w:rsidR="002E575D" w:rsidRDefault="002E575D">
                                                                  <w:pPr>
                                                                    <w:rPr>
                                                                      <w:rFonts w:eastAsia="Times New Roman"/>
                                                                      <w:sz w:val="20"/>
                                                                      <w:szCs w:val="20"/>
                                                                    </w:rPr>
                                                                  </w:pPr>
                                                                </w:p>
                                                              </w:tc>
                                                            </w:tr>
                                                            <w:tr w:rsidR="002E575D">
                                                              <w:tc>
                                                                <w:tcPr>
                                                                  <w:tcW w:w="0" w:type="auto"/>
                                                                  <w:hideMark/>
                                                                </w:tcPr>
                                                                <w:p w:rsidR="002E575D" w:rsidRDefault="002E575D">
                                                                  <w:pPr>
                                                                    <w:pStyle w:val="Heading1"/>
                                                                    <w:spacing w:before="161" w:beforeAutospacing="0" w:line="300" w:lineRule="atLeast"/>
                                                                    <w:rPr>
                                                                      <w:rFonts w:ascii="Arial" w:eastAsia="Times New Roman" w:hAnsi="Arial" w:cs="Arial"/>
                                                                      <w:b w:val="0"/>
                                                                      <w:bCs w:val="0"/>
                                                                      <w:color w:val="5F4B6A"/>
                                                                      <w:sz w:val="30"/>
                                                                      <w:szCs w:val="30"/>
                                                                    </w:rPr>
                                                                  </w:pPr>
                                                                  <w:hyperlink r:id="rId22" w:tgtFrame="_blank" w:history="1">
                                                                    <w:r>
                                                                      <w:rPr>
                                                                        <w:rStyle w:val="Hyperlink"/>
                                                                        <w:rFonts w:ascii="Arial" w:eastAsia="Times New Roman" w:hAnsi="Arial" w:cs="Arial"/>
                                                                        <w:b w:val="0"/>
                                                                        <w:bCs w:val="0"/>
                                                                        <w:color w:val="5F4B6A"/>
                                                                        <w:sz w:val="30"/>
                                                                        <w:szCs w:val="30"/>
                                                                      </w:rPr>
                                                                      <w:t>Ticket to Work Submission to the inquiry into access to TAFE for learners with disability</w:t>
                                                                    </w:r>
                                                                  </w:hyperlink>
                                                                </w:p>
                                                                <w:p w:rsidR="002E575D" w:rsidRDefault="002E575D">
                                                                  <w:pPr>
                                                                    <w:pStyle w:val="NormalWeb"/>
                                                                    <w:spacing w:line="300" w:lineRule="atLeast"/>
                                                                    <w:rPr>
                                                                      <w:rFonts w:ascii="Arial" w:hAnsi="Arial" w:cs="Arial"/>
                                                                      <w:color w:val="5F4B6A"/>
                                                                      <w:sz w:val="17"/>
                                                                      <w:szCs w:val="17"/>
                                                                    </w:rPr>
                                                                  </w:pPr>
                                                                  <w:r>
                                                                    <w:rPr>
                                                                      <w:rFonts w:ascii="Arial" w:hAnsi="Arial" w:cs="Arial"/>
                                                                      <w:color w:val="505050"/>
                                                                      <w:sz w:val="21"/>
                                                                      <w:szCs w:val="21"/>
                                                                    </w:rPr>
                                                                    <w:t>A Victorian parliament committee is looking into access to TAFE for learners with disability. It seeks to understand how their experience of TAFE can be improved and what can be done to increase the participation of learners with disability. </w:t>
                                                                  </w:r>
                                                                  <w:r>
                                                                    <w:rPr>
                                                                      <w:rFonts w:ascii="Arial" w:hAnsi="Arial" w:cs="Arial"/>
                                                                      <w:color w:val="505050"/>
                                                                      <w:sz w:val="21"/>
                                                                      <w:szCs w:val="21"/>
                                                                      <w:shd w:val="clear" w:color="auto" w:fill="FFFFFF"/>
                                                                    </w:rPr>
                                                                    <w:t>Ticket to Work has made a submission and presented at the enquiry. </w:t>
                                                                  </w:r>
                                                                  <w:r>
                                                                    <w:rPr>
                                                                      <w:rFonts w:ascii="Arial" w:hAnsi="Arial" w:cs="Arial"/>
                                                                      <w:color w:val="5F4B6A"/>
                                                                      <w:sz w:val="17"/>
                                                                      <w:szCs w:val="17"/>
                                                                    </w:rPr>
                                                                    <w:br/>
                                                                  </w:r>
                                                                  <w:r>
                                                                    <w:rPr>
                                                                      <w:rFonts w:ascii="Arial" w:hAnsi="Arial" w:cs="Arial"/>
                                                                      <w:color w:val="5F4B6A"/>
                                                                      <w:sz w:val="17"/>
                                                                      <w:szCs w:val="17"/>
                                                                    </w:rPr>
                                                                    <w:br/>
                                                                  </w:r>
                                                                  <w:hyperlink r:id="rId23" w:tgtFrame="_blank" w:history="1">
                                                                    <w:r>
                                                                      <w:rPr>
                                                                        <w:rStyle w:val="Hyperlink"/>
                                                                        <w:rFonts w:ascii="Arial" w:hAnsi="Arial" w:cs="Arial"/>
                                                                        <w:color w:val="5F4B6A"/>
                                                                        <w:sz w:val="21"/>
                                                                        <w:szCs w:val="21"/>
                                                                        <w:shd w:val="clear" w:color="auto" w:fill="FFFFFF"/>
                                                                      </w:rPr>
                                                                      <w:t>Access submission</w:t>
                                                                    </w:r>
                                                                  </w:hyperlink>
                                                                  <w:r>
                                                                    <w:rPr>
                                                                      <w:rFonts w:ascii="Arial" w:hAnsi="Arial" w:cs="Arial"/>
                                                                      <w:color w:val="5F4B6A"/>
                                                                      <w:sz w:val="21"/>
                                                                      <w:szCs w:val="21"/>
                                                                      <w:shd w:val="clear" w:color="auto" w:fill="FFFFFF"/>
                                                                    </w:rPr>
                                                                    <w:t xml:space="preserve"> </w:t>
                                                                  </w:r>
                                                                  <w:hyperlink r:id="rId24" w:tgtFrame="_blank" w:history="1">
                                                                    <w:r>
                                                                      <w:rPr>
                                                                        <w:rStyle w:val="Hyperlink"/>
                                                                        <w:rFonts w:ascii="Arial" w:hAnsi="Arial" w:cs="Arial"/>
                                                                        <w:color w:val="5F4B6A"/>
                                                                        <w:sz w:val="21"/>
                                                                        <w:szCs w:val="21"/>
                                                                        <w:shd w:val="clear" w:color="auto" w:fill="FFFFFF"/>
                                                                      </w:rPr>
                                                                      <w:t>(accessible version)</w:t>
                                                                    </w:r>
                                                                  </w:hyperlink>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r w:rsidR="002E575D">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2E575D">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tcMar>
                                                  <w:top w:w="270" w:type="dxa"/>
                                                  <w:left w:w="270" w:type="dxa"/>
                                                  <w:bottom w:w="270" w:type="dxa"/>
                                                  <w:right w:w="270" w:type="dxa"/>
                                                </w:tcMar>
                                                <w:hideMark/>
                                              </w:tcPr>
                                              <w:tbl>
                                                <w:tblPr>
                                                  <w:tblW w:w="5000" w:type="pct"/>
                                                  <w:tblBorders>
                                                    <w:top w:val="dotted" w:sz="12" w:space="0" w:color="5F4B6A"/>
                                                  </w:tblBorders>
                                                  <w:tblCellMar>
                                                    <w:left w:w="0" w:type="dxa"/>
                                                    <w:right w:w="0" w:type="dxa"/>
                                                  </w:tblCellMar>
                                                  <w:tblLook w:val="04A0" w:firstRow="1" w:lastRow="0" w:firstColumn="1" w:lastColumn="0" w:noHBand="0" w:noVBand="1"/>
                                                </w:tblPr>
                                                <w:tblGrid>
                                                  <w:gridCol w:w="8460"/>
                                                </w:tblGrid>
                                                <w:tr w:rsidR="002E575D">
                                                  <w:trPr>
                                                    <w:trHeight w:val="15"/>
                                                  </w:trPr>
                                                  <w:tc>
                                                    <w:tcPr>
                                                      <w:tcW w:w="5000" w:type="pct"/>
                                                      <w:tcBorders>
                                                        <w:top w:val="dotted" w:sz="12" w:space="0" w:color="5F4B6A"/>
                                                        <w:left w:val="nil"/>
                                                        <w:bottom w:val="nil"/>
                                                        <w:right w:val="nil"/>
                                                      </w:tcBorders>
                                                      <w:hideMark/>
                                                    </w:tcPr>
                                                    <w:p w:rsidR="002E575D" w:rsidRDefault="002E575D">
                                                      <w:pPr>
                                                        <w:spacing w:line="0" w:lineRule="auto"/>
                                                        <w:rPr>
                                                          <w:rFonts w:eastAsia="Times New Roman"/>
                                                          <w:sz w:val="2"/>
                                                          <w:szCs w:val="2"/>
                                                        </w:rPr>
                                                      </w:pPr>
                                                      <w:r>
                                                        <w:rPr>
                                                          <w:rFonts w:eastAsia="Times New Roman"/>
                                                          <w:sz w:val="2"/>
                                                          <w:szCs w:val="2"/>
                                                        </w:rPr>
                                                        <w:lastRenderedPageBreak/>
                                                        <w:t> </w:t>
                                                      </w: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r w:rsidR="002E575D">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2E575D">
                                                  <w:tc>
                                                    <w:tcPr>
                                                      <w:tcW w:w="5000" w:type="pct"/>
                                                      <w:hideMark/>
                                                    </w:tcPr>
                                                    <w:p w:rsidR="002E575D" w:rsidRDefault="002E575D">
                                                      <w:pPr>
                                                        <w:pStyle w:val="Heading1"/>
                                                        <w:spacing w:before="161" w:beforeAutospacing="0" w:line="300" w:lineRule="atLeast"/>
                                                        <w:rPr>
                                                          <w:rFonts w:ascii="Arial" w:eastAsia="Times New Roman" w:hAnsi="Arial" w:cs="Arial"/>
                                                          <w:b w:val="0"/>
                                                          <w:bCs w:val="0"/>
                                                          <w:color w:val="5F4B6A"/>
                                                          <w:sz w:val="30"/>
                                                          <w:szCs w:val="30"/>
                                                        </w:rPr>
                                                      </w:pPr>
                                                      <w:r>
                                                        <w:rPr>
                                                          <w:rStyle w:val="Strong"/>
                                                          <w:rFonts w:ascii="Arial" w:eastAsia="Times New Roman" w:hAnsi="Arial" w:cs="Arial"/>
                                                          <w:b/>
                                                          <w:bCs/>
                                                          <w:color w:val="5F4B6A"/>
                                                          <w:sz w:val="30"/>
                                                          <w:szCs w:val="30"/>
                                                        </w:rPr>
                                                        <w:lastRenderedPageBreak/>
                                                        <w:t>Contact the Ticket to Work team</w:t>
                                                      </w:r>
                                                    </w:p>
                                                    <w:p w:rsidR="002E575D" w:rsidRDefault="002E575D">
                                                      <w:pPr>
                                                        <w:pStyle w:val="NormalWeb"/>
                                                        <w:spacing w:line="300" w:lineRule="atLeast"/>
                                                        <w:rPr>
                                                          <w:rFonts w:ascii="Arial" w:hAnsi="Arial" w:cs="Arial"/>
                                                          <w:color w:val="505050"/>
                                                          <w:sz w:val="17"/>
                                                          <w:szCs w:val="17"/>
                                                        </w:rPr>
                                                      </w:pPr>
                                                      <w:r>
                                                        <w:rPr>
                                                          <w:rFonts w:ascii="Arial" w:hAnsi="Arial" w:cs="Arial"/>
                                                          <w:color w:val="505050"/>
                                                          <w:sz w:val="21"/>
                                                          <w:szCs w:val="21"/>
                                                        </w:rPr>
                                                        <w:t xml:space="preserve">Please contact us if you'd like to support </w:t>
                                                      </w:r>
                                                      <w:hyperlink r:id="rId25" w:tgtFrame="_blank" w:history="1">
                                                        <w:r>
                                                          <w:rPr>
                                                            <w:rStyle w:val="Hyperlink"/>
                                                            <w:rFonts w:ascii="Arial" w:hAnsi="Arial" w:cs="Arial"/>
                                                            <w:b/>
                                                            <w:bCs/>
                                                            <w:color w:val="5F4B6A"/>
                                                            <w:sz w:val="21"/>
                                                            <w:szCs w:val="21"/>
                                                          </w:rPr>
                                                          <w:t>Ticket to Work</w:t>
                                                        </w:r>
                                                      </w:hyperlink>
                                                      <w:r>
                                                        <w:rPr>
                                                          <w:rFonts w:ascii="Arial" w:hAnsi="Arial" w:cs="Arial"/>
                                                          <w:color w:val="505050"/>
                                                          <w:sz w:val="21"/>
                                                          <w:szCs w:val="21"/>
                                                        </w:rPr>
                                                        <w:t>, get involved, or if you'd like more information on anything in this newsletter!</w:t>
                                                      </w:r>
                                                    </w:p>
                                                    <w:p w:rsidR="002E575D" w:rsidRDefault="002E575D">
                                                      <w:pPr>
                                                        <w:spacing w:line="300" w:lineRule="atLeast"/>
                                                        <w:rPr>
                                                          <w:rFonts w:ascii="Arial" w:eastAsia="Times New Roman" w:hAnsi="Arial" w:cs="Arial"/>
                                                          <w:color w:val="505050"/>
                                                          <w:sz w:val="17"/>
                                                          <w:szCs w:val="17"/>
                                                        </w:rPr>
                                                      </w:pPr>
                                                      <w:r>
                                                        <w:rPr>
                                                          <w:rStyle w:val="Strong"/>
                                                          <w:rFonts w:ascii="Arial" w:eastAsia="Times New Roman" w:hAnsi="Arial" w:cs="Arial"/>
                                                          <w:color w:val="505050"/>
                                                          <w:sz w:val="21"/>
                                                          <w:szCs w:val="21"/>
                                                        </w:rPr>
                                                        <w:t>Michelle Wakeford</w:t>
                                                      </w:r>
                                                      <w:r>
                                                        <w:rPr>
                                                          <w:rFonts w:ascii="Arial" w:eastAsia="Times New Roman" w:hAnsi="Arial" w:cs="Arial"/>
                                                          <w:color w:val="505050"/>
                                                          <w:sz w:val="17"/>
                                                          <w:szCs w:val="17"/>
                                                        </w:rPr>
                                                        <w:t xml:space="preserve"> </w:t>
                                                      </w:r>
                                                    </w:p>
                                                    <w:p w:rsidR="002E575D" w:rsidRDefault="002E575D">
                                                      <w:pPr>
                                                        <w:pStyle w:val="NormalWeb"/>
                                                        <w:spacing w:line="300" w:lineRule="atLeast"/>
                                                        <w:rPr>
                                                          <w:rFonts w:ascii="Arial" w:hAnsi="Arial" w:cs="Arial"/>
                                                          <w:color w:val="505050"/>
                                                          <w:sz w:val="17"/>
                                                          <w:szCs w:val="17"/>
                                                        </w:rPr>
                                                      </w:pPr>
                                                      <w:r>
                                                        <w:rPr>
                                                          <w:rFonts w:ascii="Arial" w:hAnsi="Arial" w:cs="Arial"/>
                                                          <w:color w:val="505050"/>
                                                          <w:sz w:val="21"/>
                                                          <w:szCs w:val="21"/>
                                                        </w:rPr>
                                                        <w:t>National Ticket to Work Manager</w:t>
                                                      </w:r>
                                                      <w:r>
                                                        <w:rPr>
                                                          <w:rFonts w:ascii="Arial" w:hAnsi="Arial" w:cs="Arial"/>
                                                          <w:color w:val="505050"/>
                                                          <w:sz w:val="21"/>
                                                          <w:szCs w:val="21"/>
                                                        </w:rPr>
                                                        <w:br/>
                                                        <w:t>Phone: 0413 750 745</w:t>
                                                      </w:r>
                                                      <w:r>
                                                        <w:rPr>
                                                          <w:rFonts w:ascii="Arial" w:hAnsi="Arial" w:cs="Arial"/>
                                                          <w:color w:val="505050"/>
                                                          <w:sz w:val="17"/>
                                                          <w:szCs w:val="17"/>
                                                        </w:rPr>
                                                        <w:br/>
                                                      </w:r>
                                                      <w:r>
                                                        <w:rPr>
                                                          <w:rFonts w:ascii="Arial" w:hAnsi="Arial" w:cs="Arial"/>
                                                          <w:color w:val="505050"/>
                                                          <w:sz w:val="21"/>
                                                          <w:szCs w:val="21"/>
                                                        </w:rPr>
                                                        <w:t xml:space="preserve">Email: </w:t>
                                                      </w:r>
                                                      <w:hyperlink r:id="rId26" w:history="1">
                                                        <w:r>
                                                          <w:rPr>
                                                            <w:rStyle w:val="Hyperlink"/>
                                                            <w:rFonts w:ascii="Arial" w:hAnsi="Arial" w:cs="Arial"/>
                                                            <w:sz w:val="21"/>
                                                            <w:szCs w:val="21"/>
                                                          </w:rPr>
                                                          <w:t>Michelle@tickettowork.org.au</w:t>
                                                        </w:r>
                                                      </w:hyperlink>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r w:rsidR="002E575D">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tcMar>
                                                  <w:top w:w="270" w:type="dxa"/>
                                                  <w:left w:w="270" w:type="dxa"/>
                                                  <w:bottom w:w="270" w:type="dxa"/>
                                                  <w:right w:w="270" w:type="dxa"/>
                                                </w:tcMar>
                                                <w:hideMark/>
                                              </w:tcPr>
                                              <w:tbl>
                                                <w:tblPr>
                                                  <w:tblW w:w="5000" w:type="pct"/>
                                                  <w:tblBorders>
                                                    <w:top w:val="dotted" w:sz="12" w:space="0" w:color="5F4B6A"/>
                                                  </w:tblBorders>
                                                  <w:tblCellMar>
                                                    <w:left w:w="0" w:type="dxa"/>
                                                    <w:right w:w="0" w:type="dxa"/>
                                                  </w:tblCellMar>
                                                  <w:tblLook w:val="04A0" w:firstRow="1" w:lastRow="0" w:firstColumn="1" w:lastColumn="0" w:noHBand="0" w:noVBand="1"/>
                                                </w:tblPr>
                                                <w:tblGrid>
                                                  <w:gridCol w:w="8460"/>
                                                </w:tblGrid>
                                                <w:tr w:rsidR="002E575D">
                                                  <w:trPr>
                                                    <w:trHeight w:val="15"/>
                                                  </w:trPr>
                                                  <w:tc>
                                                    <w:tcPr>
                                                      <w:tcW w:w="5000" w:type="pct"/>
                                                      <w:tcBorders>
                                                        <w:top w:val="dotted" w:sz="12" w:space="0" w:color="5F4B6A"/>
                                                        <w:left w:val="nil"/>
                                                        <w:bottom w:val="nil"/>
                                                        <w:right w:val="nil"/>
                                                      </w:tcBorders>
                                                      <w:hideMark/>
                                                    </w:tcPr>
                                                    <w:p w:rsidR="002E575D" w:rsidRDefault="002E575D">
                                                      <w:pPr>
                                                        <w:spacing w:line="0" w:lineRule="auto"/>
                                                        <w:rPr>
                                                          <w:rFonts w:eastAsia="Times New Roman"/>
                                                          <w:sz w:val="2"/>
                                                          <w:szCs w:val="2"/>
                                                        </w:rPr>
                                                      </w:pPr>
                                                      <w:r>
                                                        <w:rPr>
                                                          <w:rFonts w:eastAsia="Times New Roman"/>
                                                          <w:sz w:val="2"/>
                                                          <w:szCs w:val="2"/>
                                                        </w:rPr>
                                                        <w:t> </w:t>
                                                      </w: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r w:rsidR="002E575D">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E575D">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2E575D">
                                                  <w:tc>
                                                    <w:tcPr>
                                                      <w:tcW w:w="5000" w:type="pct"/>
                                                      <w:hideMark/>
                                                    </w:tcPr>
                                                    <w:p w:rsidR="002E575D" w:rsidRDefault="002E575D">
                                                      <w:pPr>
                                                        <w:spacing w:line="300" w:lineRule="atLeast"/>
                                                        <w:rPr>
                                                          <w:rFonts w:ascii="Arial" w:eastAsia="Times New Roman" w:hAnsi="Arial" w:cs="Arial"/>
                                                          <w:color w:val="505050"/>
                                                          <w:sz w:val="17"/>
                                                          <w:szCs w:val="17"/>
                                                        </w:rPr>
                                                      </w:pPr>
                                                      <w:r>
                                                        <w:rPr>
                                                          <w:rFonts w:ascii="Arial" w:eastAsia="Times New Roman" w:hAnsi="Arial" w:cs="Arial"/>
                                                          <w:color w:val="505050"/>
                                                          <w:sz w:val="18"/>
                                                          <w:szCs w:val="18"/>
                                                        </w:rPr>
                                                        <w:t xml:space="preserve">Click </w:t>
                                                      </w:r>
                                                      <w:hyperlink r:id="rId27" w:history="1">
                                                        <w:r>
                                                          <w:rPr>
                                                            <w:rStyle w:val="Hyperlink"/>
                                                            <w:rFonts w:ascii="Arial" w:eastAsia="Times New Roman" w:hAnsi="Arial" w:cs="Arial"/>
                                                            <w:b/>
                                                            <w:bCs/>
                                                            <w:color w:val="ED1A38"/>
                                                            <w:sz w:val="18"/>
                                                            <w:szCs w:val="18"/>
                                                          </w:rPr>
                                                          <w:t>here</w:t>
                                                        </w:r>
                                                      </w:hyperlink>
                                                      <w:r>
                                                        <w:rPr>
                                                          <w:rFonts w:ascii="Arial" w:eastAsia="Times New Roman" w:hAnsi="Arial" w:cs="Arial"/>
                                                          <w:color w:val="505050"/>
                                                          <w:sz w:val="18"/>
                                                          <w:szCs w:val="18"/>
                                                        </w:rPr>
                                                        <w:t xml:space="preserve"> to unsubscribe.</w:t>
                                                      </w:r>
                                                      <w:r>
                                                        <w:rPr>
                                                          <w:rFonts w:ascii="Arial" w:eastAsia="Times New Roman" w:hAnsi="Arial" w:cs="Arial"/>
                                                          <w:color w:val="505050"/>
                                                          <w:sz w:val="17"/>
                                                          <w:szCs w:val="17"/>
                                                        </w:rPr>
                                                        <w:t xml:space="preserve"> </w:t>
                                                      </w: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2E575D" w:rsidRDefault="002E575D">
            <w:pPr>
              <w:rPr>
                <w:rFonts w:eastAsia="Times New Roman"/>
                <w:sz w:val="20"/>
                <w:szCs w:val="20"/>
              </w:rPr>
            </w:pPr>
          </w:p>
        </w:tc>
      </w:tr>
    </w:tbl>
    <w:p w:rsidR="00D4020A" w:rsidRDefault="00D4020A">
      <w:bookmarkStart w:id="0" w:name="_GoBack"/>
      <w:bookmarkEnd w:id="0"/>
    </w:p>
    <w:sectPr w:rsidR="00D40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5D"/>
    <w:rsid w:val="002E575D"/>
    <w:rsid w:val="00D402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BBA33-3E88-46CE-9187-D44758ED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75D"/>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2E575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75D"/>
    <w:rPr>
      <w:rFonts w:ascii="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2E575D"/>
    <w:rPr>
      <w:color w:val="0000FF"/>
      <w:u w:val="single"/>
    </w:rPr>
  </w:style>
  <w:style w:type="paragraph" w:styleId="NormalWeb">
    <w:name w:val="Normal (Web)"/>
    <w:basedOn w:val="Normal"/>
    <w:uiPriority w:val="99"/>
    <w:semiHidden/>
    <w:unhideWhenUsed/>
    <w:rsid w:val="002E575D"/>
    <w:pPr>
      <w:spacing w:before="100" w:beforeAutospacing="1" w:after="100" w:afterAutospacing="1"/>
    </w:pPr>
  </w:style>
  <w:style w:type="character" w:styleId="Strong">
    <w:name w:val="Strong"/>
    <w:basedOn w:val="DefaultParagraphFont"/>
    <w:uiPriority w:val="22"/>
    <w:qFormat/>
    <w:rsid w:val="002E5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MQ%3A%3AaHR0cHM6Ly90aWNrZXR0b3dvcmsub3JnLmF1L3Jlc2VhcmNoLz9fY2xkZWU9YzJGdFFIUnBZMnRsZEhSdmQyOXlheTV2Y21jdVlYVSUzZCZyZWNpcGllbnRpZD1jb250YWN0LTdiOTJlNTIzY2FiNWU2MTFiOTM4MDA1MDU2OGUyMThhLTk1MmU5NzNhNWZhMTQ2NmNhMDAzZWY3ZTQ4NWFhODQ3JmVzaWQ9YjMyMjljZTMtMGU5NC1lYTExLTgwZTgtMDA1MDU2YWM3ODUz&amp;K=eXjeK0AQ8h8qmx8hK0KfzQ" TargetMode="External"/><Relationship Id="rId13" Type="http://schemas.openxmlformats.org/officeDocument/2006/relationships/image" Target="media/image3.png"/><Relationship Id="rId18"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OQ%3A%3AaHR0cHM6Ly9wbGF5ZXIud2hvb3Noa2FhLmNvbS9zaG93cy90aWNrZXQtdG8td29yay1wb2RjYXN0P19jbGRlZT1jMkZ0UUhScFkydGxkSFJ2ZDI5eWF5NXZjbWN1WVhVJTNkJnJlY2lwaWVudGlkPWNvbnRhY3QtN2I5MmU1MjNjYWI1ZTYxMWI5MzgwMDUwNTY4ZTIxOGEtOTUyZTk3M2E1ZmExNDY2Y2EwMDNlZjdlNDg1YWE4NDcmZXNpZD1iMzIyOWNlMy0wZTk0LWVhMTEtODBlOC0wMDUwNTZhYzc4NTM&amp;K=x8ZF4EH4TMbDq5CaZKzN1A" TargetMode="External"/><Relationship Id="rId26" Type="http://schemas.openxmlformats.org/officeDocument/2006/relationships/hyperlink" Target="mailto:Michelle@tickettowork.org.au"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image" Target="media/image2.jpeg"/><Relationship Id="rId12"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NQ%3A%3AaHR0cHM6Ly90aWNrZXR0b3dvcmsub3JnLmF1L25ld3MvdGlja2V0LXRvLXdvcmstdmFsdWF0aW9uLW9mLWtleS1vdXRjb21lcy8_X2NsZGVlPWMyRnRRSFJwWTJ0bGRIUnZkMjl5YXk1dmNtY3VZWFUlM2QmcmVjaXBpZW50aWQ9Y29udGFjdC03YjkyZTUyM2NhYjVlNjExYjkzODAwNTA1NjhlMjE4YS05NTJlOTczYTVmYTE0NjZjYTAwM2VmN2U0ODVhYTg0NyZlc2lkPWIzMjI5Y2UzLTBlOTQtZWExMS04MGU4LTAwNTA1NmFjNzg1Mw&amp;K=ilwRAT7TwRAGZ7KlJU52rQ" TargetMode="External"/><Relationship Id="rId17" Type="http://schemas.openxmlformats.org/officeDocument/2006/relationships/image" Target="media/image4.png"/><Relationship Id="rId25"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MTU%3A%3AaHR0cHM6Ly90aWNrZXR0b3dvcmsub3JnLmF1Lz9fY2xkZWU9YzJGdFFIUnBZMnRsZEhSdmQyOXlheTV2Y21jdVlYVSUzZCZyZWNpcGllbnRpZD1jb250YWN0LTdiOTJlNTIzY2FiNWU2MTFiOTM4MDA1MDU2OGUyMThhLTk1MmU5NzNhNWZhMTQ2NmNhMDAzZWY3ZTQ4NWFhODQ3JmVzaWQ9YjMyMjljZTMtMGU5NC1lYTExLTgwZTgtMDA1MDU2YWM3ODUz&amp;K=VmA9LrwGQf54GD5rdcW8zw" TargetMode="External"/><Relationship Id="rId2" Type="http://schemas.openxmlformats.org/officeDocument/2006/relationships/settings" Target="settings.xml"/><Relationship Id="rId16"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OA%3A%3AaHR0cHM6Ly93d3cueW91dHViZS5jb20vd2F0Y2g_dj03NGhrcC15T1FLOCZfY2xkZWU9YzJGdFFIUnBZMnRsZEhSdmQyOXlheTV2Y21jdVlYVSUzZCZyZWNpcGllbnRpZD1jb250YWN0LTdiOTJlNTIzY2FiNWU2MTFiOTM4MDA1MDU2OGUyMThhLTk1MmU5NzNhNWZhMTQ2NmNhMDAzZWY3ZTQ4NWFhODQ3JmVzaWQ9YjMyMjljZTMtMGU5NC1lYTExLTgwZTgtMDA1MDU2YWM3ODUz&amp;K=ujciXHJqXrZ0DGfV2JqbiQ" TargetMode="External"/><Relationship Id="rId20"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MTE%3A%3AaHR0cHM6Ly93d3cueW91dHViZS5jb20vd2F0Y2g_dj03NGhrcC15T1FLOCZfY2xkZWU9YzJGdFFIUnBZMnRsZEhSdmQyOXlheTV2Y21jdVlYVSUzZCZyZWNpcGllbnRpZD1jb250YWN0LTdiOTJlNTIzY2FiNWU2MTFiOTM4MDA1MDU2OGUyMThhLTk1MmU5NzNhNWZhMTQ2NmNhMDAzZWY3ZTQ4NWFhODQ3JmVzaWQ9YjMyMjljZTMtMGU5NC1lYTExLTgwZTgtMDA1MDU2YWM3ODUz&amp;K=bkkXSjUEv5t31A1qcVVB1w"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MA%3A%3AaHR0cHM6Ly90aWNrZXR0b3dvcmsub3JnLmF1Lz9fY2xkZWU9YzJGdFFIUnBZMnRsZEhSdmQyOXlheTV2Y21jdVlYVSUzZCZyZWNpcGllbnRpZD1jb250YWN0LTdiOTJlNTIzY2FiNWU2MTFiOTM4MDA1MDU2OGUyMThhLTk1MmU5NzNhNWZhMTQ2NmNhMDAzZWY3ZTQ4NWFhODQ3JmVzaWQ9YjMyMjljZTMtMGU5NC1lYTExLTgwZTgtMDA1MDU2YWM3ODUz&amp;K=bz-pI_AmapPQ0qmLxjQzfw" TargetMode="External"/><Relationship Id="rId11"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NA%3A%3AaHR0cHM6Ly90aWNrZXR0b3dvcmsub3JnLmF1L3Jlc2VhcmNoLz9fY2xkZWU9YzJGdFFIUnBZMnRsZEhSdmQyOXlheTV2Y21jdVlYVSUzZCZyZWNpcGllbnRpZD1jb250YWN0LTdiOTJlNTIzY2FiNWU2MTFiOTM4MDA1MDU2OGUyMThhLTk1MmU5NzNhNWZhMTQ2NmNhMDAzZWY3ZTQ4NWFhODQ3JmVzaWQ9YjMyMjljZTMtMGU5NC1lYTExLTgwZTgtMDA1MDU2YWM3ODUz&amp;K=gKUMhWNV5mX0BQdVZMW7_g" TargetMode="External"/><Relationship Id="rId24"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MTQ%3A%3AaHR0cHM6Ly90aWNrZXR0b3dvcmsub3JnLmF1L3N1Ym1pc3Npb25zLz9fY2xkZWU9YzJGdFFIUnBZMnRsZEhSdmQyOXlheTV2Y21jdVlYVSUzZCZyZWNpcGllbnRpZD1jb250YWN0LTdiOTJlNTIzY2FiNWU2MTFiOTM4MDA1MDU2OGUyMThhLTk1MmU5NzNhNWZhMTQ2NmNhMDAzZWY3ZTQ4NWFhODQ3JmVzaWQ9YjMyMjljZTMtMGU5NC1lYTExLTgwZTgtMDA1MDU2YWM3ODUz&amp;K=J0e366tyQtdu6TX_o4GmMw" TargetMode="External"/><Relationship Id="rId5" Type="http://schemas.openxmlformats.org/officeDocument/2006/relationships/image" Target="media/image1.jpeg"/><Relationship Id="rId15"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Nw%3A%3AaHR0cHM6Ly93d3cueW91dHViZS5jb20vd2F0Y2g_dj14dHF2MG12bWFaVSZmZWF0dXJlPXlvdXR1LmJlJl9jbGRlZT1jMkZ0UUhScFkydGxkSFJ2ZDI5eWF5NXZjbWN1WVhVJTNkJnJlY2lwaWVudGlkPWNvbnRhY3QtN2I5MmU1MjNjYWI1ZTYxMWI5MzgwMDUwNTY4ZTIxOGEtOTUyZTk3M2E1ZmExNDY2Y2EwMDNlZjdlNDg1YWE4NDcmZXNpZD1iMzIyOWNlMy0wZTk0LWVhMTEtODBlOC0wMDUwNTZhYzc4NTM&amp;K=iQZKcF9Ew6vP-HWB0Qe-PQ" TargetMode="External"/><Relationship Id="rId23"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MTM%3A%3AaHR0cHM6Ly90aWNrZXR0b3dvcmsub3JnLmF1L21lZGlhL3N1Ym1pc3Npb25zX3Jlc2VhcmNoZXNfYnV0dG9ucy9TdWJtaXNzaW9uX3RvX3RoZV9yZXZpZXdfb2ZfdGhlX0lucXVpcnlfaW50b19hY2Nlc3NfdG9fVEFfcTlmTHBQdi5wZGY_X2NsZGVlPWMyRnRRSFJwWTJ0bGRIUnZkMjl5YXk1dmNtY3VZWFUlM2QmcmVjaXBpZW50aWQ9Y29udGFjdC03YjkyZTUyM2NhYjVlNjExYjkzODAwNTA1NjhlMjE4YS05NTJlOTczYTVmYTE0NjZjYTAwM2VmN2U0ODVhYTg0NyZlc2lkPWIzMjI5Y2UzLTBlOTQtZWExMS04MGU4LTAwNTA1NmFjNzg1Mw&amp;K=pQA2MlliUO802GYf-b3QMg" TargetMode="External"/><Relationship Id="rId28" Type="http://schemas.openxmlformats.org/officeDocument/2006/relationships/fontTable" Target="fontTable.xml"/><Relationship Id="rId10"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Mw%3A%3AaHR0cHM6Ly90aWNrZXR0b3dvcmsub3JnLmF1L21lZGlhL2Rvd25sb2FkX3Jlc291cmNlcy93b3JkL1RpY2tldF90b19Xb3JrX3ZhbHVhdGlvbl9vZl9rZXlfb3V0Y29tZXNfMjAyMS5wZGY_X2NsZGVlPWMyRnRRSFJwWTJ0bGRIUnZkMjl5YXk1dmNtY3VZWFUlM2QmcmVjaXBpZW50aWQ9Y29udGFjdC03YjkyZTUyM2NhYjVlNjExYjkzODAwNTA1NjhlMjE4YS05NTJlOTczYTVmYTE0NjZjYTAwM2VmN2U0ODVhYTg0NyZlc2lkPWIzMjI5Y2UzLTBlOTQtZWExMS04MGU4LTAwNTA1NmFjNzg1Mw&amp;K=5l4aPxMDx_jNzGwCCseTTQ" TargetMode="External"/><Relationship Id="rId19"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MTA%3A%3AaHR0cHM6Ly9wbGF5ZXIud2hvb3Noa2FhLmNvbS9zaG93cy90aWNrZXQtdG8td29yay1wb2RjYXN0P19jbGRlZT1jMkZ0UUhScFkydGxkSFJ2ZDI5eWF5NXZjbWN1WVhVJTNkJnJlY2lwaWVudGlkPWNvbnRhY3QtN2I5MmU1MjNjYWI1ZTYxMWI5MzgwMDUwNTY4ZTIxOGEtOTUyZTk3M2E1ZmExNDY2Y2EwMDNlZjdlNDg1YWE4NDcmZXNpZD1iMzIyOWNlMy0wZTk0LWVhMTEtODBlOC0wMDUwNTZhYzc4NTM&amp;K=GBeOpy2-frJMDvI7lCUzjg" TargetMode="External"/><Relationship Id="rId4" Type="http://schemas.openxmlformats.org/officeDocument/2006/relationships/hyperlink" Target="http://elink.nds.org.au/m/1/59372882/02-b21073-bec34390a0f443ccabe769cec2d4b61f/1/30/d3df8eb6-9781-405e-b532-4b51879ee4ba" TargetMode="External"/><Relationship Id="rId9"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Mg%3A%3AaHR0cHM6Ly90aWNrZXR0b3dvcmsub3JnLmF1L21lZGlhL2Rvd25sb2FkX3Jlc291cmNlcy93b3JkL1RpY2tldF90b19Xb3JrX3ZhbHVhdGlvbl9vZl9rZXlfb3V0Y29tZXNfSW5mb2dyYXBoaWMucGRmP19jbGRlZT1jMkZ0UUhScFkydGxkSFJ2ZDI5eWF5NXZjbWN1WVhVJTNkJnJlY2lwaWVudGlkPWNvbnRhY3QtN2I5MmU1MjNjYWI1ZTYxMWI5MzgwMDUwNTY4ZTIxOGEtOTUyZTk3M2E1ZmExNDY2Y2EwMDNlZjdlNDg1YWE4NDcmZXNpZD1iMzIyOWNlMy0wZTk0LWVhMTEtODBlOC0wMDUwNTZhYzc4NTM&amp;K=MsKDJji3beIBT0V_NvWQIA" TargetMode="External"/><Relationship Id="rId14"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Ng%3A%3AaHR0cHM6Ly93d3cueW91dHViZS5jb20vd2F0Y2g_dj14dHF2MG12bWFaVSZmZWF0dXJlPXlvdXR1LmJlJl9jbGRlZT1jMkZ0UUhScFkydGxkSFJ2ZDI5eWF5NXZjbWN1WVhVJTNkJnJlY2lwaWVudGlkPWNvbnRhY3QtN2I5MmU1MjNjYWI1ZTYxMWI5MzgwMDUwNTY4ZTIxOGEtOTUyZTk3M2E1ZmExNDY2Y2EwMDNlZjdlNDg1YWE4NDcmZXNpZD1iMzIyOWNlMy0wZTk0LWVhMTEtODBlOC0wMDUwNTZhYzc4NTM&amp;K=vImjMyM438mhyrdsnO2hEQ" TargetMode="External"/><Relationship Id="rId22"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MTI%3A%3AaHR0cHM6Ly90aWNrZXR0b3dvcmsub3JnLmF1L3N1Ym1pc3Npb25zLz9fY2xkZWU9YzJGdFFIUnBZMnRsZEhSdmQyOXlheTV2Y21jdVlYVSUzZCZyZWNpcGllbnRpZD1jb250YWN0LTdiOTJlNTIzY2FiNWU2MTFiOTM4MDA1MDU2OGUyMThhLTk1MmU5NzNhNWZhMTQ2NmNhMDAzZWY3ZTQ4NWFhODQ3JmVzaWQ9YjMyMjljZTMtMGU5NC1lYTExLTgwZTgtMDA1MDU2YWM3ODUz&amp;K=-4Aq6bh6mYRCFbLHjrtsbQ" TargetMode="External"/><Relationship Id="rId27"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MTY%3A%3AaHR0cDovL3N1cnZleS5uZHMub3JnLmF1L2NuL2F0bWhxL1RUV29ya1VuU3Vic2NyaWJlP19jbGR1bnN1Yj1iMzIyOWNlMzBlOTRlYTExODBlODAwNTA1NmFjNzg1My05NTJlOTczYTVmYTE0NjZjYTAwM2VmN2U0ODVhYTg0Ny1jb250YWN0Jl9jbGRlZT1jMkZ0UUhScFkydGxkSFJ2ZDI5eWF5NXZjbWN1WVhVJTNkJnJlY2lwaWVudGlkPWNvbnRhY3QtN2I5MmU1MjNjYWI1ZTYxMWI5MzgwMDUwNTY4ZTIxOGEtOTUyZTk3M2E1ZmExNDY2Y2EwMDNlZjdlNDg1YWE4NDcmZXNpZD1iMzIyOWNlMy0wZTk0LWVhMTEtODBlOC0wMDUwNTZhYzc4NTM&amp;K=jl9f_iyJYyghjLWF-Dp0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1</cp:revision>
  <dcterms:created xsi:type="dcterms:W3CDTF">2021-03-16T00:45:00Z</dcterms:created>
  <dcterms:modified xsi:type="dcterms:W3CDTF">2021-03-16T00:46:00Z</dcterms:modified>
</cp:coreProperties>
</file>