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21" w:rsidRPr="004F6821" w:rsidRDefault="00822C9E" w:rsidP="009E4D92">
      <w:pPr>
        <w:spacing w:before="600"/>
        <w:rPr>
          <w:rFonts w:ascii="Arial" w:hAnsi="Arial" w:cs="Arial"/>
          <w:b/>
          <w:sz w:val="44"/>
          <w:szCs w:val="24"/>
          <w:lang w:val="en-AU"/>
        </w:rPr>
      </w:pPr>
      <w:r w:rsidRPr="002544AA">
        <w:rPr>
          <w:rFonts w:ascii="Arial" w:hAnsi="Arial" w:cs="Arial"/>
          <w:b/>
          <w:sz w:val="44"/>
          <w:szCs w:val="24"/>
          <w:lang w:val="en-AU"/>
        </w:rPr>
        <w:t xml:space="preserve">Ticket to Work Approach </w:t>
      </w:r>
    </w:p>
    <w:p w:rsidR="004F6821" w:rsidRPr="004F6821" w:rsidRDefault="00822C9E" w:rsidP="004F682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AU"/>
        </w:rPr>
      </w:pPr>
      <w:r w:rsidRPr="004F6821">
        <w:rPr>
          <w:rFonts w:ascii="Arial" w:hAnsi="Arial" w:cs="Arial"/>
          <w:sz w:val="36"/>
          <w:szCs w:val="36"/>
          <w:lang w:val="en-AU"/>
        </w:rPr>
        <w:t xml:space="preserve">Build Capacity </w:t>
      </w:r>
    </w:p>
    <w:p w:rsidR="004F6821" w:rsidRPr="004F6821" w:rsidRDefault="004F6821" w:rsidP="004F6821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Benchmarked Transition supports in schools</w:t>
      </w:r>
    </w:p>
    <w:p w:rsidR="002544AA" w:rsidRPr="004F6821" w:rsidRDefault="00B1636D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Customised e</w:t>
      </w:r>
      <w:bookmarkStart w:id="0" w:name="_GoBack"/>
      <w:bookmarkEnd w:id="0"/>
      <w:r w:rsidR="002544AA" w:rsidRPr="004F6821">
        <w:rPr>
          <w:rFonts w:ascii="Arial" w:hAnsi="Arial" w:cs="Arial"/>
          <w:sz w:val="24"/>
          <w:szCs w:val="24"/>
          <w:lang w:val="en-AU"/>
        </w:rPr>
        <w:t>mployment practices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Disability confident employers</w:t>
      </w:r>
    </w:p>
    <w:p w:rsidR="00822C9E" w:rsidRPr="004F6821" w:rsidRDefault="002544AA" w:rsidP="004F6821">
      <w:pPr>
        <w:pStyle w:val="ListParagraph"/>
        <w:numPr>
          <w:ilvl w:val="0"/>
          <w:numId w:val="2"/>
        </w:numPr>
        <w:spacing w:before="360"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Family supports and high expectations</w:t>
      </w:r>
    </w:p>
    <w:p w:rsidR="004F6821" w:rsidRPr="004F6821" w:rsidRDefault="00822C9E" w:rsidP="004F6821">
      <w:pPr>
        <w:pStyle w:val="ListParagraph"/>
        <w:numPr>
          <w:ilvl w:val="0"/>
          <w:numId w:val="1"/>
        </w:numPr>
        <w:spacing w:before="600" w:line="240" w:lineRule="auto"/>
        <w:contextualSpacing w:val="0"/>
        <w:rPr>
          <w:rFonts w:ascii="Arial" w:hAnsi="Arial" w:cs="Arial"/>
          <w:sz w:val="36"/>
          <w:szCs w:val="36"/>
          <w:lang w:val="en-AU"/>
        </w:rPr>
      </w:pPr>
      <w:r w:rsidRPr="004F6821">
        <w:rPr>
          <w:rFonts w:ascii="Arial" w:hAnsi="Arial" w:cs="Arial"/>
          <w:sz w:val="36"/>
          <w:szCs w:val="36"/>
          <w:lang w:val="en-AU"/>
        </w:rPr>
        <w:t>Supported Career Development and work experience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Vocational education and school based traineeships and apprenticeships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Career development, discovery process and self determination</w:t>
      </w:r>
    </w:p>
    <w:p w:rsidR="002544AA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Meaningful work experience</w:t>
      </w:r>
    </w:p>
    <w:p w:rsidR="00B1636D" w:rsidRPr="004F6821" w:rsidRDefault="00B1636D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After school part time jobs</w:t>
      </w:r>
    </w:p>
    <w:p w:rsidR="00822C9E" w:rsidRPr="004F6821" w:rsidRDefault="00822C9E" w:rsidP="00052DD7">
      <w:pPr>
        <w:pStyle w:val="ListParagraph"/>
        <w:numPr>
          <w:ilvl w:val="0"/>
          <w:numId w:val="1"/>
        </w:numPr>
        <w:spacing w:before="600" w:line="240" w:lineRule="auto"/>
        <w:contextualSpacing w:val="0"/>
        <w:rPr>
          <w:rFonts w:ascii="Arial" w:hAnsi="Arial" w:cs="Arial"/>
          <w:sz w:val="36"/>
          <w:szCs w:val="36"/>
          <w:lang w:val="en-AU"/>
        </w:rPr>
      </w:pPr>
      <w:r w:rsidRPr="004F6821">
        <w:rPr>
          <w:rFonts w:ascii="Arial" w:hAnsi="Arial" w:cs="Arial"/>
          <w:sz w:val="36"/>
          <w:szCs w:val="36"/>
          <w:lang w:val="en-AU"/>
        </w:rPr>
        <w:t>Sector Collaboration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Share</w:t>
      </w:r>
      <w:r w:rsidR="00B1636D">
        <w:rPr>
          <w:rFonts w:ascii="Arial" w:hAnsi="Arial" w:cs="Arial"/>
          <w:sz w:val="24"/>
          <w:szCs w:val="24"/>
          <w:lang w:val="en-AU"/>
        </w:rPr>
        <w:t xml:space="preserve">d knowledge, </w:t>
      </w:r>
      <w:r w:rsidRPr="004F6821">
        <w:rPr>
          <w:rFonts w:ascii="Arial" w:hAnsi="Arial" w:cs="Arial"/>
          <w:sz w:val="24"/>
          <w:szCs w:val="24"/>
          <w:lang w:val="en-AU"/>
        </w:rPr>
        <w:t>skills and resources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Common agenda and partnership governance</w:t>
      </w:r>
    </w:p>
    <w:p w:rsidR="002544AA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>Meaningful collaboration between stakeholders/sectors</w:t>
      </w:r>
    </w:p>
    <w:p w:rsidR="00822C9E" w:rsidRPr="004F6821" w:rsidRDefault="002544AA" w:rsidP="004F682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4F6821">
        <w:rPr>
          <w:rFonts w:ascii="Arial" w:hAnsi="Arial" w:cs="Arial"/>
          <w:sz w:val="24"/>
          <w:szCs w:val="24"/>
          <w:lang w:val="en-AU"/>
        </w:rPr>
        <w:t xml:space="preserve">Clear communication mechanisms </w:t>
      </w:r>
    </w:p>
    <w:sectPr w:rsidR="00822C9E" w:rsidRPr="004F68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F3" w:rsidRDefault="00067BF3" w:rsidP="00467CA0">
      <w:pPr>
        <w:spacing w:after="0" w:line="240" w:lineRule="auto"/>
      </w:pPr>
      <w:r>
        <w:separator/>
      </w:r>
    </w:p>
  </w:endnote>
  <w:endnote w:type="continuationSeparator" w:id="0">
    <w:p w:rsidR="00067BF3" w:rsidRDefault="00067BF3" w:rsidP="0046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F3" w:rsidRDefault="00067BF3" w:rsidP="00467CA0">
      <w:pPr>
        <w:spacing w:after="0" w:line="240" w:lineRule="auto"/>
      </w:pPr>
      <w:r>
        <w:separator/>
      </w:r>
    </w:p>
  </w:footnote>
  <w:footnote w:type="continuationSeparator" w:id="0">
    <w:p w:rsidR="00067BF3" w:rsidRDefault="00067BF3" w:rsidP="0046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A0" w:rsidRDefault="00E16570">
    <w:pPr>
      <w:pStyle w:val="Header"/>
    </w:pPr>
    <w:r>
      <w:rPr>
        <w:noProof/>
        <w:lang w:val="en-AU" w:eastAsia="en-AU"/>
      </w:rPr>
      <w:drawing>
        <wp:inline distT="0" distB="0" distL="0" distR="0" wp14:anchorId="0FCFA059" wp14:editId="2B472709">
          <wp:extent cx="1318260" cy="836588"/>
          <wp:effectExtent l="0" t="0" r="0" b="1905"/>
          <wp:docPr id="3" name="Picture 3" descr="Ticket To Work logo- www.tickettowork.org.a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ket To 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21" cy="8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color w:val="0563C1"/>
        <w:sz w:val="2"/>
        <w:szCs w:val="2"/>
        <w:lang w:val="en-AU" w:eastAsia="en-AU"/>
      </w:rPr>
      <w:drawing>
        <wp:inline distT="0" distB="0" distL="0" distR="0" wp14:anchorId="76D02D23" wp14:editId="2B60990B">
          <wp:extent cx="1397000" cy="838200"/>
          <wp:effectExtent l="0" t="0" r="0" b="0"/>
          <wp:docPr id="2" name="Picture 2" descr="National Disability Services logo https://www.nds.org.au/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here to visit our website.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6018"/>
    <w:multiLevelType w:val="hybridMultilevel"/>
    <w:tmpl w:val="7870E316"/>
    <w:lvl w:ilvl="0" w:tplc="BB50930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955B8"/>
    <w:multiLevelType w:val="hybridMultilevel"/>
    <w:tmpl w:val="09C6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9E"/>
    <w:rsid w:val="00052DD7"/>
    <w:rsid w:val="00067BF3"/>
    <w:rsid w:val="002544AA"/>
    <w:rsid w:val="00336628"/>
    <w:rsid w:val="00467CA0"/>
    <w:rsid w:val="004F6821"/>
    <w:rsid w:val="00822C9E"/>
    <w:rsid w:val="009E4D92"/>
    <w:rsid w:val="00B1636D"/>
    <w:rsid w:val="00C138E9"/>
    <w:rsid w:val="00E16570"/>
    <w:rsid w:val="00F5165A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1108"/>
  <w15:chartTrackingRefBased/>
  <w15:docId w15:val="{E5120E63-E9EB-4207-B3B0-C45EC6B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A0"/>
  </w:style>
  <w:style w:type="paragraph" w:styleId="Footer">
    <w:name w:val="footer"/>
    <w:basedOn w:val="Normal"/>
    <w:link w:val="Foot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.org.a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tickettowork.org.au" TargetMode="External"/><Relationship Id="rId5" Type="http://schemas.openxmlformats.org/officeDocument/2006/relationships/image" Target="cid:image827000.jpg@7D37B521.15AC5947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2</cp:revision>
  <dcterms:created xsi:type="dcterms:W3CDTF">2021-02-11T06:28:00Z</dcterms:created>
  <dcterms:modified xsi:type="dcterms:W3CDTF">2021-02-11T06:28:00Z</dcterms:modified>
</cp:coreProperties>
</file>