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9D4EB" w14:textId="77777777" w:rsidR="00561ECB" w:rsidRPr="00561ECB" w:rsidRDefault="00863A62">
      <w:pPr>
        <w:rPr>
          <w:rFonts w:ascii="Arial" w:hAnsi="Arial" w:cs="Arial"/>
          <w:b/>
          <w:sz w:val="32"/>
          <w:szCs w:val="24"/>
        </w:rPr>
      </w:pPr>
      <w:r w:rsidRPr="00561ECB">
        <w:rPr>
          <w:rFonts w:ascii="Arial" w:hAnsi="Arial" w:cs="Arial"/>
          <w:b/>
          <w:sz w:val="32"/>
          <w:szCs w:val="24"/>
        </w:rPr>
        <w:t xml:space="preserve">Effective school to employment transitions </w:t>
      </w:r>
    </w:p>
    <w:p w14:paraId="5419FCDC" w14:textId="77777777" w:rsidR="005529CE" w:rsidRPr="00561ECB" w:rsidRDefault="00863A62">
      <w:pPr>
        <w:rPr>
          <w:rFonts w:ascii="Arial" w:hAnsi="Arial" w:cs="Arial"/>
          <w:b/>
          <w:sz w:val="32"/>
          <w:szCs w:val="24"/>
        </w:rPr>
      </w:pPr>
      <w:r w:rsidRPr="00561ECB">
        <w:rPr>
          <w:rFonts w:ascii="Arial" w:hAnsi="Arial" w:cs="Arial"/>
          <w:b/>
          <w:sz w:val="32"/>
          <w:szCs w:val="24"/>
        </w:rPr>
        <w:t>A guide for workers</w:t>
      </w:r>
    </w:p>
    <w:p w14:paraId="04065453" w14:textId="77777777" w:rsidR="00863A62" w:rsidRPr="00561ECB" w:rsidRDefault="00561ECB">
      <w:pPr>
        <w:rPr>
          <w:rFonts w:ascii="Arial" w:hAnsi="Arial" w:cs="Arial"/>
          <w:b/>
          <w:sz w:val="24"/>
          <w:szCs w:val="24"/>
        </w:rPr>
      </w:pPr>
      <w:r w:rsidRPr="00561ECB">
        <w:rPr>
          <w:rFonts w:ascii="Arial" w:hAnsi="Arial" w:cs="Arial"/>
          <w:b/>
          <w:sz w:val="24"/>
          <w:szCs w:val="24"/>
        </w:rPr>
        <w:t xml:space="preserve">Research to action- </w:t>
      </w:r>
      <w:r w:rsidR="00863A62" w:rsidRPr="00561ECB">
        <w:rPr>
          <w:rFonts w:ascii="Arial" w:hAnsi="Arial" w:cs="Arial"/>
          <w:b/>
          <w:sz w:val="24"/>
          <w:szCs w:val="24"/>
        </w:rPr>
        <w:t>Bridging the gap between what we know and what we do</w:t>
      </w:r>
    </w:p>
    <w:p w14:paraId="01DDAF46" w14:textId="77777777" w:rsidR="00561ECB" w:rsidRDefault="00561ECB">
      <w:pPr>
        <w:rPr>
          <w:rFonts w:ascii="Arial" w:hAnsi="Arial" w:cs="Arial"/>
          <w:b/>
          <w:sz w:val="24"/>
          <w:szCs w:val="24"/>
        </w:rPr>
      </w:pPr>
    </w:p>
    <w:p w14:paraId="3099CFF8" w14:textId="77777777" w:rsidR="00561ECB" w:rsidRPr="00561ECB" w:rsidRDefault="00863A62">
      <w:pPr>
        <w:rPr>
          <w:rFonts w:ascii="Arial" w:hAnsi="Arial" w:cs="Arial"/>
          <w:b/>
          <w:sz w:val="24"/>
          <w:szCs w:val="24"/>
        </w:rPr>
      </w:pPr>
      <w:r w:rsidRPr="00561ECB">
        <w:rPr>
          <w:rFonts w:ascii="Arial" w:hAnsi="Arial" w:cs="Arial"/>
          <w:b/>
          <w:sz w:val="24"/>
          <w:szCs w:val="24"/>
        </w:rPr>
        <w:t xml:space="preserve">The Centre for Applied Disability Research </w:t>
      </w:r>
    </w:p>
    <w:p w14:paraId="17CC3823" w14:textId="77777777" w:rsidR="00863A62" w:rsidRPr="00561ECB" w:rsidRDefault="00863A62">
      <w:pPr>
        <w:rPr>
          <w:rFonts w:ascii="Arial" w:hAnsi="Arial" w:cs="Arial"/>
          <w:sz w:val="24"/>
          <w:szCs w:val="24"/>
        </w:rPr>
      </w:pPr>
      <w:r w:rsidRPr="00561ECB">
        <w:rPr>
          <w:rFonts w:ascii="Arial" w:hAnsi="Arial" w:cs="Arial"/>
          <w:sz w:val="24"/>
          <w:szCs w:val="24"/>
        </w:rPr>
        <w:t xml:space="preserve">The Centre for Applied Disability Research (CADR) is an initiative of National Disability Services (NDS). CADR aims to improve the wellbeing of people living with disability by gathering insights, building understanding, and sharing knowledge. CADR’s applied research agenda is helping to build the evidence base and support stakeholders to better understand what works, for whom, under what circumstances and at what cost. </w:t>
      </w:r>
    </w:p>
    <w:p w14:paraId="1092556F" w14:textId="77777777" w:rsidR="00863A62" w:rsidRPr="00561ECB" w:rsidRDefault="00863A62">
      <w:pPr>
        <w:rPr>
          <w:rFonts w:ascii="Arial" w:hAnsi="Arial" w:cs="Arial"/>
          <w:sz w:val="24"/>
          <w:szCs w:val="24"/>
        </w:rPr>
      </w:pPr>
    </w:p>
    <w:p w14:paraId="58E43813" w14:textId="77777777" w:rsidR="00561ECB" w:rsidRPr="00561ECB" w:rsidRDefault="00863A62">
      <w:pPr>
        <w:rPr>
          <w:rFonts w:ascii="Arial" w:hAnsi="Arial" w:cs="Arial"/>
          <w:b/>
          <w:sz w:val="24"/>
          <w:szCs w:val="24"/>
        </w:rPr>
      </w:pPr>
      <w:r w:rsidRPr="00561ECB">
        <w:rPr>
          <w:rFonts w:ascii="Arial" w:hAnsi="Arial" w:cs="Arial"/>
          <w:b/>
          <w:sz w:val="24"/>
          <w:szCs w:val="24"/>
        </w:rPr>
        <w:t xml:space="preserve">Research to Action Guides </w:t>
      </w:r>
    </w:p>
    <w:p w14:paraId="464805F2" w14:textId="77777777" w:rsidR="00863A62" w:rsidRPr="00561ECB" w:rsidRDefault="00863A62">
      <w:pPr>
        <w:rPr>
          <w:rFonts w:ascii="Arial" w:hAnsi="Arial" w:cs="Arial"/>
          <w:sz w:val="24"/>
          <w:szCs w:val="24"/>
        </w:rPr>
      </w:pPr>
      <w:r w:rsidRPr="00561ECB">
        <w:rPr>
          <w:rFonts w:ascii="Arial" w:hAnsi="Arial" w:cs="Arial"/>
          <w:sz w:val="24"/>
          <w:szCs w:val="24"/>
        </w:rPr>
        <w:t xml:space="preserve">Bridging the gap between what we know and what we do. Our objective is to build a comprehensive online collection of disability research and translational resources for the Australian context. Our Research to Action Guides are based on the best available local and international evidence and put together by subject matter experts to support research end users to engage with the evidence. We gather and analyse evidence about what works, and package that information into efficient and practical resources. </w:t>
      </w:r>
    </w:p>
    <w:p w14:paraId="5418F4F9" w14:textId="77777777" w:rsidR="00561ECB" w:rsidRPr="00561ECB" w:rsidRDefault="00863A62">
      <w:pPr>
        <w:rPr>
          <w:rFonts w:ascii="Arial" w:hAnsi="Arial" w:cs="Arial"/>
          <w:b/>
          <w:sz w:val="24"/>
          <w:szCs w:val="24"/>
        </w:rPr>
      </w:pPr>
      <w:r w:rsidRPr="00561ECB">
        <w:rPr>
          <w:rFonts w:ascii="Arial" w:hAnsi="Arial" w:cs="Arial"/>
          <w:b/>
          <w:sz w:val="24"/>
          <w:szCs w:val="24"/>
        </w:rPr>
        <w:t xml:space="preserve">Acknowledgments </w:t>
      </w:r>
    </w:p>
    <w:p w14:paraId="5C7AC90D" w14:textId="77777777" w:rsidR="00863A62" w:rsidRPr="00561ECB" w:rsidRDefault="00863A62">
      <w:pPr>
        <w:rPr>
          <w:rFonts w:ascii="Arial" w:hAnsi="Arial" w:cs="Arial"/>
          <w:sz w:val="24"/>
          <w:szCs w:val="24"/>
        </w:rPr>
      </w:pPr>
      <w:r w:rsidRPr="00561ECB">
        <w:rPr>
          <w:rFonts w:ascii="Arial" w:hAnsi="Arial" w:cs="Arial"/>
          <w:sz w:val="24"/>
          <w:szCs w:val="24"/>
        </w:rPr>
        <w:t xml:space="preserve">This Guide was authored by Associate Professor Loretta Sheppard, Dr. </w:t>
      </w:r>
      <w:proofErr w:type="spellStart"/>
      <w:r w:rsidRPr="00561ECB">
        <w:rPr>
          <w:rFonts w:ascii="Arial" w:hAnsi="Arial" w:cs="Arial"/>
          <w:sz w:val="24"/>
          <w:szCs w:val="24"/>
        </w:rPr>
        <w:t>Rosamund</w:t>
      </w:r>
      <w:proofErr w:type="spellEnd"/>
      <w:r w:rsidRPr="00561ECB">
        <w:rPr>
          <w:rFonts w:ascii="Arial" w:hAnsi="Arial" w:cs="Arial"/>
          <w:sz w:val="24"/>
          <w:szCs w:val="24"/>
        </w:rPr>
        <w:t xml:space="preserve"> Harrington and Kelly Howard from the School of Allied Health, Occupational Therapy, at Australian Catholic University. This resource was developed with support of Australian governments through the Research and Data Working Group. NDS Gratefully acknowledges the support of the NSW Government in establishing the NDS Centre for Applied Disability Research. </w:t>
      </w:r>
    </w:p>
    <w:p w14:paraId="6D7FD455" w14:textId="77777777" w:rsidR="00863A62" w:rsidRPr="00561ECB" w:rsidRDefault="00863A62">
      <w:pPr>
        <w:rPr>
          <w:rFonts w:ascii="Arial" w:hAnsi="Arial" w:cs="Arial"/>
          <w:b/>
          <w:sz w:val="24"/>
          <w:szCs w:val="24"/>
        </w:rPr>
      </w:pPr>
    </w:p>
    <w:p w14:paraId="5C01AE33" w14:textId="77777777" w:rsidR="00561ECB" w:rsidRPr="00561ECB" w:rsidRDefault="00863A62">
      <w:pPr>
        <w:rPr>
          <w:rFonts w:ascii="Arial" w:hAnsi="Arial" w:cs="Arial"/>
          <w:b/>
          <w:sz w:val="24"/>
          <w:szCs w:val="24"/>
        </w:rPr>
      </w:pPr>
      <w:r w:rsidRPr="00561ECB">
        <w:rPr>
          <w:rFonts w:ascii="Arial" w:hAnsi="Arial" w:cs="Arial"/>
          <w:b/>
          <w:sz w:val="24"/>
          <w:szCs w:val="24"/>
        </w:rPr>
        <w:t xml:space="preserve">Suggested Citation </w:t>
      </w:r>
    </w:p>
    <w:p w14:paraId="4784B4F7" w14:textId="77777777" w:rsidR="00863A62" w:rsidRPr="00561ECB" w:rsidRDefault="00863A62">
      <w:pPr>
        <w:rPr>
          <w:rFonts w:ascii="Arial" w:hAnsi="Arial" w:cs="Arial"/>
          <w:sz w:val="24"/>
          <w:szCs w:val="24"/>
        </w:rPr>
      </w:pPr>
      <w:r w:rsidRPr="00561ECB">
        <w:rPr>
          <w:rFonts w:ascii="Arial" w:hAnsi="Arial" w:cs="Arial"/>
          <w:sz w:val="24"/>
          <w:szCs w:val="24"/>
        </w:rPr>
        <w:t xml:space="preserve">Sheppard, L., Harrington, R. &amp; Howard, K. (2017). Effective school to employment transitions. Research to Action Guide, A Guide for Workers. NDS Centre for Applied Disability Research. Available at </w:t>
      </w:r>
      <w:hyperlink r:id="rId5" w:history="1">
        <w:r w:rsidRPr="00561ECB">
          <w:rPr>
            <w:rStyle w:val="Hyperlink"/>
            <w:rFonts w:ascii="Arial" w:hAnsi="Arial" w:cs="Arial"/>
            <w:sz w:val="24"/>
            <w:szCs w:val="24"/>
          </w:rPr>
          <w:t>cadr.org.au</w:t>
        </w:r>
      </w:hyperlink>
      <w:r w:rsidRPr="00561ECB">
        <w:rPr>
          <w:rFonts w:ascii="Arial" w:hAnsi="Arial" w:cs="Arial"/>
          <w:sz w:val="24"/>
          <w:szCs w:val="24"/>
        </w:rPr>
        <w:t xml:space="preserve"> </w:t>
      </w:r>
    </w:p>
    <w:p w14:paraId="491F4AC9" w14:textId="77777777" w:rsidR="00863A62" w:rsidRPr="00561ECB" w:rsidRDefault="00863A62">
      <w:pPr>
        <w:rPr>
          <w:rFonts w:ascii="Arial" w:hAnsi="Arial" w:cs="Arial"/>
          <w:sz w:val="24"/>
          <w:szCs w:val="24"/>
        </w:rPr>
      </w:pPr>
    </w:p>
    <w:p w14:paraId="5084DFCE" w14:textId="77777777" w:rsidR="00561ECB" w:rsidRPr="00561ECB" w:rsidRDefault="00863A62">
      <w:pPr>
        <w:rPr>
          <w:rFonts w:ascii="Arial" w:hAnsi="Arial" w:cs="Arial"/>
          <w:b/>
          <w:sz w:val="24"/>
          <w:szCs w:val="24"/>
        </w:rPr>
      </w:pPr>
      <w:r w:rsidRPr="00561ECB">
        <w:rPr>
          <w:rFonts w:ascii="Arial" w:hAnsi="Arial" w:cs="Arial"/>
          <w:b/>
          <w:sz w:val="24"/>
          <w:szCs w:val="24"/>
        </w:rPr>
        <w:t xml:space="preserve">About this Guide </w:t>
      </w:r>
    </w:p>
    <w:p w14:paraId="148AB310" w14:textId="77777777" w:rsidR="00863A62" w:rsidRPr="00561ECB" w:rsidRDefault="00863A62">
      <w:pPr>
        <w:rPr>
          <w:rFonts w:ascii="Arial" w:hAnsi="Arial" w:cs="Arial"/>
          <w:sz w:val="24"/>
          <w:szCs w:val="24"/>
        </w:rPr>
      </w:pPr>
      <w:r w:rsidRPr="00561ECB">
        <w:rPr>
          <w:rFonts w:ascii="Arial" w:hAnsi="Arial" w:cs="Arial"/>
          <w:sz w:val="24"/>
          <w:szCs w:val="24"/>
        </w:rPr>
        <w:t xml:space="preserve">This Research to Action Guide articulates the key components of best practice for supporting the transition from school to employment for young adults with disability in Australia. This Research to Action Guide suite of resources includes a rapid review </w:t>
      </w:r>
      <w:r w:rsidRPr="00561ECB">
        <w:rPr>
          <w:rFonts w:ascii="Arial" w:hAnsi="Arial" w:cs="Arial"/>
          <w:sz w:val="24"/>
          <w:szCs w:val="24"/>
        </w:rPr>
        <w:lastRenderedPageBreak/>
        <w:t xml:space="preserve">of relevant literature and three practice guidance resources, targeted at service users, service providers and disability employment practice leaders. The Rapid Review provides a full listing of references informing this Practice Summary. The entire Research to Action Guide is available </w:t>
      </w:r>
      <w:r w:rsidR="00561ECB">
        <w:rPr>
          <w:rFonts w:ascii="Arial" w:hAnsi="Arial" w:cs="Arial"/>
          <w:sz w:val="24"/>
          <w:szCs w:val="24"/>
        </w:rPr>
        <w:t xml:space="preserve">at the CADR Clearing House, </w:t>
      </w:r>
      <w:hyperlink r:id="rId6" w:history="1">
        <w:r w:rsidRPr="00561ECB">
          <w:rPr>
            <w:rStyle w:val="Hyperlink"/>
            <w:rFonts w:ascii="Arial" w:hAnsi="Arial" w:cs="Arial"/>
            <w:sz w:val="24"/>
            <w:szCs w:val="24"/>
          </w:rPr>
          <w:t>cadr.org.au.</w:t>
        </w:r>
      </w:hyperlink>
      <w:r w:rsidRPr="00561ECB">
        <w:rPr>
          <w:rFonts w:ascii="Arial" w:hAnsi="Arial" w:cs="Arial"/>
          <w:sz w:val="24"/>
          <w:szCs w:val="24"/>
        </w:rPr>
        <w:t xml:space="preserve"> </w:t>
      </w:r>
    </w:p>
    <w:p w14:paraId="28041C65" w14:textId="77777777" w:rsidR="00863A62" w:rsidRPr="00561ECB" w:rsidRDefault="00863A62">
      <w:pPr>
        <w:rPr>
          <w:rFonts w:ascii="Arial" w:hAnsi="Arial" w:cs="Arial"/>
          <w:sz w:val="24"/>
          <w:szCs w:val="24"/>
        </w:rPr>
      </w:pPr>
    </w:p>
    <w:p w14:paraId="40C20F48" w14:textId="77777777" w:rsidR="00561ECB" w:rsidRPr="00561ECB" w:rsidRDefault="00863A62">
      <w:pPr>
        <w:rPr>
          <w:rFonts w:ascii="Arial" w:hAnsi="Arial" w:cs="Arial"/>
          <w:b/>
          <w:sz w:val="24"/>
          <w:szCs w:val="24"/>
        </w:rPr>
      </w:pPr>
      <w:r w:rsidRPr="00561ECB">
        <w:rPr>
          <w:rFonts w:ascii="Arial" w:hAnsi="Arial" w:cs="Arial"/>
          <w:b/>
          <w:sz w:val="24"/>
          <w:szCs w:val="24"/>
        </w:rPr>
        <w:t xml:space="preserve">Feedback </w:t>
      </w:r>
    </w:p>
    <w:p w14:paraId="6FD106A9" w14:textId="77777777" w:rsidR="00561ECB" w:rsidRDefault="00863A62">
      <w:pPr>
        <w:rPr>
          <w:rFonts w:ascii="Arial" w:hAnsi="Arial" w:cs="Arial"/>
          <w:sz w:val="24"/>
          <w:szCs w:val="24"/>
        </w:rPr>
      </w:pPr>
      <w:r w:rsidRPr="00561ECB">
        <w:rPr>
          <w:rFonts w:ascii="Arial" w:hAnsi="Arial" w:cs="Arial"/>
          <w:sz w:val="24"/>
          <w:szCs w:val="24"/>
        </w:rPr>
        <w:t xml:space="preserve">Do you have feedback, or a suggestion for a Research to Action Guide? We welcome your thoughts and ideas. Please contact </w:t>
      </w:r>
      <w:hyperlink r:id="rId7" w:history="1">
        <w:r w:rsidRPr="00561ECB">
          <w:rPr>
            <w:rStyle w:val="Hyperlink"/>
            <w:rFonts w:ascii="Arial" w:hAnsi="Arial" w:cs="Arial"/>
            <w:sz w:val="24"/>
            <w:szCs w:val="24"/>
          </w:rPr>
          <w:t>info@cadr.org.au</w:t>
        </w:r>
      </w:hyperlink>
      <w:r w:rsidRPr="00561ECB">
        <w:rPr>
          <w:rFonts w:ascii="Arial" w:hAnsi="Arial" w:cs="Arial"/>
          <w:sz w:val="24"/>
          <w:szCs w:val="24"/>
        </w:rPr>
        <w:t>.</w:t>
      </w:r>
    </w:p>
    <w:p w14:paraId="40F96280" w14:textId="77777777" w:rsidR="00561ECB" w:rsidRDefault="00561ECB">
      <w:pPr>
        <w:rPr>
          <w:rFonts w:ascii="Arial" w:hAnsi="Arial" w:cs="Arial"/>
          <w:sz w:val="24"/>
          <w:szCs w:val="24"/>
        </w:rPr>
      </w:pPr>
      <w:r>
        <w:rPr>
          <w:rFonts w:ascii="Arial" w:hAnsi="Arial" w:cs="Arial"/>
          <w:sz w:val="24"/>
          <w:szCs w:val="24"/>
        </w:rPr>
        <w:br w:type="page"/>
      </w:r>
    </w:p>
    <w:p w14:paraId="3A44B1ED" w14:textId="77777777" w:rsidR="00863A62" w:rsidRPr="00561ECB" w:rsidRDefault="00863A62">
      <w:pPr>
        <w:rPr>
          <w:rFonts w:ascii="Arial" w:hAnsi="Arial" w:cs="Arial"/>
          <w:b/>
          <w:sz w:val="32"/>
          <w:szCs w:val="24"/>
        </w:rPr>
      </w:pPr>
    </w:p>
    <w:p w14:paraId="786A9A60" w14:textId="77777777" w:rsidR="00561ECB" w:rsidRPr="00561ECB" w:rsidRDefault="00863A62">
      <w:pPr>
        <w:rPr>
          <w:rFonts w:ascii="Arial" w:hAnsi="Arial" w:cs="Arial"/>
          <w:b/>
          <w:sz w:val="32"/>
          <w:szCs w:val="24"/>
        </w:rPr>
      </w:pPr>
      <w:r w:rsidRPr="00561ECB">
        <w:rPr>
          <w:rFonts w:ascii="Arial" w:hAnsi="Arial" w:cs="Arial"/>
          <w:b/>
          <w:sz w:val="32"/>
          <w:szCs w:val="24"/>
        </w:rPr>
        <w:t xml:space="preserve">Effective school to employment transitions </w:t>
      </w:r>
    </w:p>
    <w:p w14:paraId="2CB14771" w14:textId="77777777" w:rsidR="00561ECB" w:rsidRDefault="000343F4">
      <w:pPr>
        <w:rPr>
          <w:rFonts w:ascii="Arial" w:hAnsi="Arial" w:cs="Arial"/>
          <w:b/>
          <w:sz w:val="32"/>
          <w:szCs w:val="24"/>
        </w:rPr>
      </w:pPr>
      <w:r>
        <w:rPr>
          <w:rFonts w:ascii="Arial" w:hAnsi="Arial" w:cs="Arial"/>
          <w:b/>
          <w:sz w:val="32"/>
          <w:szCs w:val="24"/>
        </w:rPr>
        <w:t>A guide for workers</w:t>
      </w:r>
    </w:p>
    <w:p w14:paraId="280E898D" w14:textId="77777777" w:rsidR="000343F4" w:rsidRPr="00561ECB" w:rsidRDefault="000343F4">
      <w:pPr>
        <w:rPr>
          <w:rFonts w:ascii="Arial" w:hAnsi="Arial" w:cs="Arial"/>
          <w:b/>
          <w:sz w:val="32"/>
          <w:szCs w:val="24"/>
        </w:rPr>
      </w:pPr>
    </w:p>
    <w:p w14:paraId="50BFB559" w14:textId="77777777" w:rsidR="00863A62" w:rsidRPr="00561ECB" w:rsidRDefault="00863A62">
      <w:pPr>
        <w:rPr>
          <w:rFonts w:ascii="Arial" w:hAnsi="Arial" w:cs="Arial"/>
          <w:sz w:val="24"/>
          <w:szCs w:val="24"/>
        </w:rPr>
      </w:pPr>
      <w:r w:rsidRPr="00561ECB">
        <w:rPr>
          <w:rFonts w:ascii="Arial" w:hAnsi="Arial" w:cs="Arial"/>
          <w:sz w:val="24"/>
          <w:szCs w:val="24"/>
        </w:rPr>
        <w:t xml:space="preserve">1: School to work: what is the problem? </w:t>
      </w:r>
    </w:p>
    <w:p w14:paraId="659CE9FA" w14:textId="77777777" w:rsidR="00863A62" w:rsidRPr="00561ECB" w:rsidRDefault="00863A62">
      <w:pPr>
        <w:rPr>
          <w:rFonts w:ascii="Arial" w:hAnsi="Arial" w:cs="Arial"/>
          <w:sz w:val="24"/>
          <w:szCs w:val="24"/>
        </w:rPr>
      </w:pPr>
      <w:r w:rsidRPr="00561ECB">
        <w:rPr>
          <w:rFonts w:ascii="Arial" w:hAnsi="Arial" w:cs="Arial"/>
          <w:sz w:val="24"/>
          <w:szCs w:val="24"/>
        </w:rPr>
        <w:t xml:space="preserve">2: The six “Golden Rules” </w:t>
      </w:r>
    </w:p>
    <w:p w14:paraId="4FC90312" w14:textId="77777777" w:rsidR="00863A62" w:rsidRPr="00561ECB" w:rsidRDefault="00863A62">
      <w:pPr>
        <w:rPr>
          <w:rFonts w:ascii="Arial" w:hAnsi="Arial" w:cs="Arial"/>
          <w:sz w:val="24"/>
          <w:szCs w:val="24"/>
        </w:rPr>
      </w:pPr>
      <w:r w:rsidRPr="00561ECB">
        <w:rPr>
          <w:rFonts w:ascii="Arial" w:hAnsi="Arial" w:cs="Arial"/>
          <w:sz w:val="24"/>
          <w:szCs w:val="24"/>
        </w:rPr>
        <w:t xml:space="preserve">3: Supporting young people to think about what they would like to do when they leave school </w:t>
      </w:r>
    </w:p>
    <w:p w14:paraId="6D87AEEA" w14:textId="77777777" w:rsidR="00863A62" w:rsidRPr="00561ECB" w:rsidRDefault="00863A62">
      <w:pPr>
        <w:rPr>
          <w:rFonts w:ascii="Arial" w:hAnsi="Arial" w:cs="Arial"/>
          <w:sz w:val="24"/>
          <w:szCs w:val="24"/>
        </w:rPr>
      </w:pPr>
      <w:r w:rsidRPr="00561ECB">
        <w:rPr>
          <w:rFonts w:ascii="Arial" w:hAnsi="Arial" w:cs="Arial"/>
          <w:sz w:val="24"/>
          <w:szCs w:val="24"/>
        </w:rPr>
        <w:t xml:space="preserve">4: The role of supports in school to employment transitions </w:t>
      </w:r>
    </w:p>
    <w:p w14:paraId="094E3DFF" w14:textId="77777777" w:rsidR="00863A62" w:rsidRPr="00561ECB" w:rsidRDefault="00863A62">
      <w:pPr>
        <w:rPr>
          <w:rFonts w:ascii="Arial" w:hAnsi="Arial" w:cs="Arial"/>
          <w:sz w:val="24"/>
          <w:szCs w:val="24"/>
        </w:rPr>
      </w:pPr>
      <w:r w:rsidRPr="00561ECB">
        <w:rPr>
          <w:rFonts w:ascii="Arial" w:hAnsi="Arial" w:cs="Arial"/>
          <w:sz w:val="24"/>
          <w:szCs w:val="24"/>
        </w:rPr>
        <w:t xml:space="preserve">5: Useful links and resources </w:t>
      </w:r>
    </w:p>
    <w:p w14:paraId="19AD2433" w14:textId="77777777" w:rsidR="00863A62" w:rsidRPr="00561ECB" w:rsidRDefault="00863A62">
      <w:pPr>
        <w:rPr>
          <w:rFonts w:ascii="Arial" w:hAnsi="Arial" w:cs="Arial"/>
          <w:sz w:val="24"/>
          <w:szCs w:val="24"/>
        </w:rPr>
      </w:pPr>
      <w:r w:rsidRPr="00561ECB">
        <w:rPr>
          <w:rFonts w:ascii="Arial" w:hAnsi="Arial" w:cs="Arial"/>
          <w:sz w:val="24"/>
          <w:szCs w:val="24"/>
        </w:rPr>
        <w:t>6: Poster for your workspace</w:t>
      </w:r>
    </w:p>
    <w:p w14:paraId="225273B9" w14:textId="77777777" w:rsidR="00863A62" w:rsidRPr="00561ECB" w:rsidRDefault="00863A62">
      <w:pPr>
        <w:rPr>
          <w:rFonts w:ascii="Arial" w:hAnsi="Arial" w:cs="Arial"/>
          <w:sz w:val="24"/>
          <w:szCs w:val="24"/>
        </w:rPr>
      </w:pPr>
      <w:r w:rsidRPr="00561ECB">
        <w:rPr>
          <w:rFonts w:ascii="Arial" w:hAnsi="Arial" w:cs="Arial"/>
          <w:sz w:val="24"/>
          <w:szCs w:val="24"/>
        </w:rPr>
        <w:br w:type="page"/>
      </w:r>
    </w:p>
    <w:p w14:paraId="502E46B7" w14:textId="77777777" w:rsidR="00863A62" w:rsidRPr="00561ECB" w:rsidRDefault="00863A62" w:rsidP="00863A62">
      <w:pPr>
        <w:pStyle w:val="ListParagraph"/>
        <w:numPr>
          <w:ilvl w:val="0"/>
          <w:numId w:val="1"/>
        </w:numPr>
        <w:rPr>
          <w:rFonts w:ascii="Arial" w:hAnsi="Arial" w:cs="Arial"/>
          <w:b/>
          <w:sz w:val="32"/>
          <w:szCs w:val="24"/>
        </w:rPr>
      </w:pPr>
      <w:r w:rsidRPr="00561ECB">
        <w:rPr>
          <w:rFonts w:ascii="Arial" w:hAnsi="Arial" w:cs="Arial"/>
          <w:b/>
          <w:sz w:val="32"/>
          <w:szCs w:val="24"/>
        </w:rPr>
        <w:lastRenderedPageBreak/>
        <w:t xml:space="preserve">School to work: what is the problem? </w:t>
      </w:r>
    </w:p>
    <w:p w14:paraId="1A5BB166" w14:textId="77777777" w:rsidR="00863A62" w:rsidRDefault="00863A62" w:rsidP="00863A62">
      <w:pPr>
        <w:ind w:left="360"/>
        <w:rPr>
          <w:rFonts w:ascii="Arial" w:hAnsi="Arial" w:cs="Arial"/>
          <w:sz w:val="24"/>
          <w:szCs w:val="24"/>
        </w:rPr>
      </w:pPr>
      <w:r w:rsidRPr="00561ECB">
        <w:rPr>
          <w:rFonts w:ascii="Arial" w:hAnsi="Arial" w:cs="Arial"/>
          <w:sz w:val="24"/>
          <w:szCs w:val="24"/>
        </w:rPr>
        <w:t xml:space="preserve">The United Nations Convention on the Rights of Persons with Disabilities 2006 and Convention on the Rights of the Child 1989 recognise that all people with disability have the right to work “on an equal basis with others.” It states that “this includes the right to the opportunity to gain a living by work freely chosen or accepted in a labour market and work environment that is open, inclusive and accessible to persons with disabilities”. Despite these visions, young people with disability continue to face significant barriers to employment in their transition from school in Australia. We need to do better at supporting young people into employment. The transition from school to young adulthood is a very important time for all young people. Decisions at this time can really impact a young person’s future. </w:t>
      </w:r>
    </w:p>
    <w:p w14:paraId="4AB16481" w14:textId="77777777" w:rsidR="00561ECB" w:rsidRPr="00561ECB" w:rsidRDefault="00561ECB" w:rsidP="00863A62">
      <w:pPr>
        <w:ind w:left="360"/>
        <w:rPr>
          <w:rFonts w:ascii="Arial" w:hAnsi="Arial" w:cs="Arial"/>
          <w:sz w:val="24"/>
          <w:szCs w:val="24"/>
        </w:rPr>
      </w:pPr>
    </w:p>
    <w:p w14:paraId="12698986" w14:textId="77777777" w:rsidR="00863A62" w:rsidRPr="00561ECB" w:rsidRDefault="00863A62" w:rsidP="00863A62">
      <w:pPr>
        <w:ind w:left="360"/>
        <w:rPr>
          <w:rFonts w:ascii="Arial" w:hAnsi="Arial" w:cs="Arial"/>
          <w:b/>
          <w:sz w:val="28"/>
          <w:szCs w:val="24"/>
        </w:rPr>
      </w:pPr>
      <w:r w:rsidRPr="00561ECB">
        <w:rPr>
          <w:rFonts w:ascii="Arial" w:hAnsi="Arial" w:cs="Arial"/>
          <w:b/>
          <w:sz w:val="28"/>
          <w:szCs w:val="24"/>
        </w:rPr>
        <w:t xml:space="preserve">How can this Guide help? </w:t>
      </w:r>
    </w:p>
    <w:p w14:paraId="75CD994A" w14:textId="77777777" w:rsidR="00863A62" w:rsidRPr="00561ECB" w:rsidRDefault="00863A62" w:rsidP="00561ECB">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 xml:space="preserve">This guide is about supporting young people with disability on their journey from school to employment </w:t>
      </w:r>
    </w:p>
    <w:p w14:paraId="6B7EB440" w14:textId="77777777" w:rsidR="00863A62" w:rsidRPr="00561ECB" w:rsidRDefault="00863A62" w:rsidP="00561ECB">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 xml:space="preserve">It will be useful for you if you are an educator, employer, work in an employment service, work as an NDIS planner, Local Area Coordinator, or anyone who supports young people with disability. </w:t>
      </w:r>
    </w:p>
    <w:p w14:paraId="76D5EB91" w14:textId="77777777" w:rsidR="00863A62" w:rsidRPr="00561ECB" w:rsidRDefault="00863A62" w:rsidP="00561ECB">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 xml:space="preserve">It includes the most important elements of supporting young people to think about work and explore opportunities to gain employment, as identified by the research evidence. </w:t>
      </w:r>
    </w:p>
    <w:p w14:paraId="07BAFE4F" w14:textId="77777777" w:rsidR="00863A62" w:rsidRPr="00561ECB" w:rsidRDefault="00863A62" w:rsidP="00561ECB">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 xml:space="preserve">If you want to know more about the research behind this resource, read the Rapid Review which forms part of this Research to Action Guide. </w:t>
      </w:r>
    </w:p>
    <w:p w14:paraId="2BBACE14" w14:textId="77777777" w:rsidR="00863A62" w:rsidRPr="00561ECB" w:rsidRDefault="00863A62" w:rsidP="00863A62">
      <w:pPr>
        <w:ind w:left="360"/>
        <w:rPr>
          <w:rFonts w:ascii="Arial" w:hAnsi="Arial" w:cs="Arial"/>
          <w:sz w:val="24"/>
          <w:szCs w:val="24"/>
        </w:rPr>
      </w:pPr>
    </w:p>
    <w:p w14:paraId="3880A3A4" w14:textId="77777777" w:rsidR="00561ECB" w:rsidRPr="00561ECB" w:rsidRDefault="00863A62" w:rsidP="00863A62">
      <w:pPr>
        <w:ind w:left="360"/>
        <w:rPr>
          <w:rFonts w:ascii="Arial" w:hAnsi="Arial" w:cs="Arial"/>
          <w:b/>
          <w:sz w:val="32"/>
          <w:szCs w:val="24"/>
        </w:rPr>
      </w:pPr>
      <w:r w:rsidRPr="00561ECB">
        <w:rPr>
          <w:rFonts w:ascii="Arial" w:hAnsi="Arial" w:cs="Arial"/>
          <w:b/>
          <w:sz w:val="32"/>
          <w:szCs w:val="24"/>
        </w:rPr>
        <w:t xml:space="preserve">2 - The six elements to success: the ‘Golden Rules’ </w:t>
      </w:r>
    </w:p>
    <w:p w14:paraId="3A12A445" w14:textId="77777777" w:rsidR="00863A62" w:rsidRPr="00561ECB" w:rsidRDefault="00863A62" w:rsidP="00863A62">
      <w:pPr>
        <w:ind w:left="360"/>
        <w:rPr>
          <w:rFonts w:ascii="Arial" w:hAnsi="Arial" w:cs="Arial"/>
          <w:sz w:val="24"/>
          <w:szCs w:val="24"/>
        </w:rPr>
      </w:pPr>
      <w:r w:rsidRPr="00561ECB">
        <w:rPr>
          <w:rFonts w:ascii="Arial" w:hAnsi="Arial" w:cs="Arial"/>
          <w:sz w:val="24"/>
          <w:szCs w:val="24"/>
        </w:rPr>
        <w:t xml:space="preserve">Research shows us that there are six elements to supporting the journey to employment for young people with disabilities: </w:t>
      </w:r>
    </w:p>
    <w:p w14:paraId="7834AECC" w14:textId="77777777" w:rsidR="00863A62" w:rsidRPr="00561ECB" w:rsidRDefault="00863A62" w:rsidP="00863A62">
      <w:pPr>
        <w:pStyle w:val="ListParagraph"/>
        <w:numPr>
          <w:ilvl w:val="0"/>
          <w:numId w:val="2"/>
        </w:numPr>
        <w:rPr>
          <w:rFonts w:ascii="Arial" w:hAnsi="Arial" w:cs="Arial"/>
          <w:sz w:val="24"/>
          <w:szCs w:val="24"/>
        </w:rPr>
      </w:pPr>
      <w:r w:rsidRPr="00561ECB">
        <w:rPr>
          <w:rFonts w:ascii="Arial" w:hAnsi="Arial" w:cs="Arial"/>
          <w:sz w:val="24"/>
          <w:szCs w:val="24"/>
        </w:rPr>
        <w:t xml:space="preserve">Expectation </w:t>
      </w:r>
    </w:p>
    <w:p w14:paraId="1822D01B" w14:textId="77777777" w:rsidR="00863A62" w:rsidRPr="00561ECB" w:rsidRDefault="00863A62" w:rsidP="00863A62">
      <w:pPr>
        <w:pStyle w:val="ListParagraph"/>
        <w:rPr>
          <w:rFonts w:ascii="Arial" w:hAnsi="Arial" w:cs="Arial"/>
          <w:sz w:val="24"/>
          <w:szCs w:val="24"/>
        </w:rPr>
      </w:pPr>
      <w:r w:rsidRPr="00561ECB">
        <w:rPr>
          <w:rFonts w:ascii="Arial" w:hAnsi="Arial" w:cs="Arial"/>
          <w:sz w:val="24"/>
          <w:szCs w:val="24"/>
        </w:rPr>
        <w:t xml:space="preserve">Young people can work </w:t>
      </w:r>
    </w:p>
    <w:p w14:paraId="0A96695D" w14:textId="77777777" w:rsidR="00863A62" w:rsidRPr="00561ECB" w:rsidRDefault="00863A62" w:rsidP="00863A62">
      <w:pPr>
        <w:ind w:left="360"/>
        <w:rPr>
          <w:rFonts w:ascii="Arial" w:hAnsi="Arial" w:cs="Arial"/>
          <w:sz w:val="24"/>
          <w:szCs w:val="24"/>
        </w:rPr>
      </w:pPr>
      <w:r w:rsidRPr="00561ECB">
        <w:rPr>
          <w:rFonts w:ascii="Arial" w:hAnsi="Arial" w:cs="Arial"/>
          <w:sz w:val="24"/>
          <w:szCs w:val="24"/>
        </w:rPr>
        <w:t>2. Collaboration</w:t>
      </w:r>
    </w:p>
    <w:p w14:paraId="4754C830" w14:textId="77777777" w:rsidR="00863A62" w:rsidRPr="00561ECB" w:rsidRDefault="00863A62" w:rsidP="00863A62">
      <w:pPr>
        <w:ind w:left="360"/>
        <w:rPr>
          <w:rFonts w:ascii="Arial" w:hAnsi="Arial" w:cs="Arial"/>
          <w:sz w:val="24"/>
          <w:szCs w:val="24"/>
        </w:rPr>
      </w:pPr>
      <w:r w:rsidRPr="00561ECB">
        <w:rPr>
          <w:rFonts w:ascii="Arial" w:hAnsi="Arial" w:cs="Arial"/>
          <w:sz w:val="24"/>
          <w:szCs w:val="24"/>
        </w:rPr>
        <w:t xml:space="preserve"> </w:t>
      </w:r>
      <w:r w:rsidR="00561ECB">
        <w:rPr>
          <w:rFonts w:ascii="Arial" w:hAnsi="Arial" w:cs="Arial"/>
          <w:sz w:val="24"/>
          <w:szCs w:val="24"/>
        </w:rPr>
        <w:tab/>
      </w:r>
      <w:r w:rsidRPr="00561ECB">
        <w:rPr>
          <w:rFonts w:ascii="Arial" w:hAnsi="Arial" w:cs="Arial"/>
          <w:sz w:val="24"/>
          <w:szCs w:val="24"/>
        </w:rPr>
        <w:t xml:space="preserve">Different sectors can work together </w:t>
      </w:r>
    </w:p>
    <w:p w14:paraId="1A90A425" w14:textId="77777777" w:rsidR="00863A62" w:rsidRPr="00561ECB" w:rsidRDefault="00863A62" w:rsidP="00863A62">
      <w:pPr>
        <w:ind w:left="360"/>
        <w:rPr>
          <w:rFonts w:ascii="Arial" w:hAnsi="Arial" w:cs="Arial"/>
          <w:sz w:val="24"/>
          <w:szCs w:val="24"/>
        </w:rPr>
      </w:pPr>
      <w:r w:rsidRPr="00561ECB">
        <w:rPr>
          <w:rFonts w:ascii="Arial" w:hAnsi="Arial" w:cs="Arial"/>
          <w:sz w:val="24"/>
          <w:szCs w:val="24"/>
        </w:rPr>
        <w:t xml:space="preserve">3. Participation </w:t>
      </w:r>
    </w:p>
    <w:p w14:paraId="39F5D697" w14:textId="77777777" w:rsidR="00863A62" w:rsidRPr="00561ECB" w:rsidRDefault="00863A62" w:rsidP="00561ECB">
      <w:pPr>
        <w:ind w:left="360" w:firstLine="360"/>
        <w:rPr>
          <w:rFonts w:ascii="Arial" w:hAnsi="Arial" w:cs="Arial"/>
          <w:sz w:val="24"/>
          <w:szCs w:val="24"/>
        </w:rPr>
      </w:pPr>
      <w:r w:rsidRPr="00561ECB">
        <w:rPr>
          <w:rFonts w:ascii="Arial" w:hAnsi="Arial" w:cs="Arial"/>
          <w:sz w:val="24"/>
          <w:szCs w:val="24"/>
        </w:rPr>
        <w:t xml:space="preserve">Young people should partake in meaningful work during their school years </w:t>
      </w:r>
    </w:p>
    <w:p w14:paraId="27362CB5" w14:textId="77777777" w:rsidR="00863A62" w:rsidRPr="00561ECB" w:rsidRDefault="00863A62" w:rsidP="00863A62">
      <w:pPr>
        <w:ind w:left="360"/>
        <w:rPr>
          <w:rFonts w:ascii="Arial" w:hAnsi="Arial" w:cs="Arial"/>
          <w:sz w:val="24"/>
          <w:szCs w:val="24"/>
        </w:rPr>
      </w:pPr>
      <w:r w:rsidRPr="00561ECB">
        <w:rPr>
          <w:rFonts w:ascii="Arial" w:hAnsi="Arial" w:cs="Arial"/>
          <w:sz w:val="24"/>
          <w:szCs w:val="24"/>
        </w:rPr>
        <w:t xml:space="preserve">4. Skills development </w:t>
      </w:r>
    </w:p>
    <w:p w14:paraId="645DEB07" w14:textId="77777777" w:rsidR="00863A62" w:rsidRPr="00561ECB" w:rsidRDefault="00863A62" w:rsidP="00561ECB">
      <w:pPr>
        <w:ind w:left="360" w:firstLine="360"/>
        <w:rPr>
          <w:rFonts w:ascii="Arial" w:hAnsi="Arial" w:cs="Arial"/>
          <w:sz w:val="24"/>
          <w:szCs w:val="24"/>
        </w:rPr>
      </w:pPr>
      <w:r w:rsidRPr="00561ECB">
        <w:rPr>
          <w:rFonts w:ascii="Arial" w:hAnsi="Arial" w:cs="Arial"/>
          <w:sz w:val="24"/>
          <w:szCs w:val="24"/>
        </w:rPr>
        <w:lastRenderedPageBreak/>
        <w:t xml:space="preserve">Everyone involved in school transitions needs expertise </w:t>
      </w:r>
    </w:p>
    <w:p w14:paraId="020E4C21" w14:textId="77777777" w:rsidR="00863A62" w:rsidRPr="00561ECB" w:rsidRDefault="00863A62" w:rsidP="00863A62">
      <w:pPr>
        <w:ind w:left="360"/>
        <w:rPr>
          <w:rFonts w:ascii="Arial" w:hAnsi="Arial" w:cs="Arial"/>
          <w:sz w:val="24"/>
          <w:szCs w:val="24"/>
        </w:rPr>
      </w:pPr>
      <w:r w:rsidRPr="00561ECB">
        <w:rPr>
          <w:rFonts w:ascii="Arial" w:hAnsi="Arial" w:cs="Arial"/>
          <w:sz w:val="24"/>
          <w:szCs w:val="24"/>
        </w:rPr>
        <w:t xml:space="preserve">5. Family involvement </w:t>
      </w:r>
    </w:p>
    <w:p w14:paraId="798B46A2" w14:textId="77777777" w:rsidR="00863A62" w:rsidRPr="00561ECB" w:rsidRDefault="00863A62" w:rsidP="00561ECB">
      <w:pPr>
        <w:ind w:left="360" w:firstLine="360"/>
        <w:rPr>
          <w:rFonts w:ascii="Arial" w:hAnsi="Arial" w:cs="Arial"/>
          <w:sz w:val="24"/>
          <w:szCs w:val="24"/>
        </w:rPr>
      </w:pPr>
      <w:r w:rsidRPr="00561ECB">
        <w:rPr>
          <w:rFonts w:ascii="Arial" w:hAnsi="Arial" w:cs="Arial"/>
          <w:sz w:val="24"/>
          <w:szCs w:val="24"/>
        </w:rPr>
        <w:t>Family-centred transitions have better outcomes</w:t>
      </w:r>
    </w:p>
    <w:p w14:paraId="6F219AFB" w14:textId="77777777" w:rsidR="00863A62" w:rsidRPr="00561ECB" w:rsidRDefault="00863A62" w:rsidP="00863A62">
      <w:pPr>
        <w:ind w:left="360"/>
        <w:rPr>
          <w:rFonts w:ascii="Arial" w:hAnsi="Arial" w:cs="Arial"/>
          <w:sz w:val="24"/>
          <w:szCs w:val="24"/>
        </w:rPr>
      </w:pPr>
      <w:r w:rsidRPr="00561ECB">
        <w:rPr>
          <w:rFonts w:ascii="Arial" w:hAnsi="Arial" w:cs="Arial"/>
          <w:sz w:val="24"/>
          <w:szCs w:val="24"/>
        </w:rPr>
        <w:t xml:space="preserve">6. Early transition planning </w:t>
      </w:r>
    </w:p>
    <w:p w14:paraId="77436FC3" w14:textId="77777777" w:rsidR="00863A62" w:rsidRPr="00561ECB" w:rsidRDefault="00863A62" w:rsidP="00561ECB">
      <w:pPr>
        <w:ind w:left="360" w:firstLine="360"/>
        <w:rPr>
          <w:rFonts w:ascii="Arial" w:hAnsi="Arial" w:cs="Arial"/>
          <w:sz w:val="24"/>
          <w:szCs w:val="24"/>
        </w:rPr>
      </w:pPr>
      <w:r w:rsidRPr="00561ECB">
        <w:rPr>
          <w:rFonts w:ascii="Arial" w:hAnsi="Arial" w:cs="Arial"/>
          <w:sz w:val="24"/>
          <w:szCs w:val="24"/>
        </w:rPr>
        <w:t>Early planning impacts outcomes</w:t>
      </w:r>
    </w:p>
    <w:p w14:paraId="71239149" w14:textId="77777777" w:rsidR="00561ECB" w:rsidRDefault="00561ECB" w:rsidP="00561ECB">
      <w:pPr>
        <w:rPr>
          <w:rFonts w:ascii="Arial" w:hAnsi="Arial" w:cs="Arial"/>
          <w:sz w:val="24"/>
          <w:szCs w:val="24"/>
        </w:rPr>
      </w:pPr>
    </w:p>
    <w:p w14:paraId="7C898AB0" w14:textId="77777777" w:rsidR="00863A62" w:rsidRPr="00561ECB" w:rsidRDefault="00561ECB" w:rsidP="00561ECB">
      <w:pPr>
        <w:rPr>
          <w:rFonts w:ascii="Arial" w:hAnsi="Arial" w:cs="Arial"/>
          <w:sz w:val="24"/>
          <w:szCs w:val="24"/>
        </w:rPr>
      </w:pPr>
      <w:r>
        <w:rPr>
          <w:rFonts w:ascii="Arial" w:hAnsi="Arial" w:cs="Arial"/>
          <w:sz w:val="24"/>
          <w:szCs w:val="24"/>
        </w:rPr>
        <w:t>The below</w:t>
      </w:r>
      <w:r w:rsidR="00863A62" w:rsidRPr="00561ECB">
        <w:rPr>
          <w:rFonts w:ascii="Arial" w:hAnsi="Arial" w:cs="Arial"/>
          <w:sz w:val="24"/>
          <w:szCs w:val="24"/>
        </w:rPr>
        <w:t xml:space="preserve"> shows how these elements connect and interact to maximise employment opportunities for young people. </w:t>
      </w:r>
    </w:p>
    <w:p w14:paraId="439A74CD" w14:textId="77777777" w:rsidR="00863A62" w:rsidRPr="00561ECB" w:rsidRDefault="00863A62" w:rsidP="00561ECB">
      <w:pPr>
        <w:rPr>
          <w:rFonts w:ascii="Arial" w:hAnsi="Arial" w:cs="Arial"/>
          <w:b/>
          <w:sz w:val="24"/>
          <w:szCs w:val="24"/>
        </w:rPr>
      </w:pPr>
      <w:r w:rsidRPr="00561ECB">
        <w:rPr>
          <w:rFonts w:ascii="Arial" w:hAnsi="Arial" w:cs="Arial"/>
          <w:b/>
          <w:sz w:val="24"/>
          <w:szCs w:val="24"/>
        </w:rPr>
        <w:t xml:space="preserve">What this means: </w:t>
      </w:r>
    </w:p>
    <w:p w14:paraId="177FC7D9" w14:textId="77777777" w:rsidR="00863A62" w:rsidRPr="00561ECB" w:rsidRDefault="00863A62" w:rsidP="00561ECB">
      <w:pPr>
        <w:rPr>
          <w:rFonts w:ascii="Arial" w:hAnsi="Arial" w:cs="Arial"/>
          <w:sz w:val="24"/>
          <w:szCs w:val="24"/>
        </w:rPr>
      </w:pPr>
      <w:r w:rsidRPr="00561ECB">
        <w:rPr>
          <w:rFonts w:ascii="Arial" w:hAnsi="Arial" w:cs="Arial"/>
          <w:sz w:val="24"/>
          <w:szCs w:val="24"/>
        </w:rPr>
        <w:t xml:space="preserve">Young people with disabilities are more likely to get and keep a job if they: </w:t>
      </w:r>
    </w:p>
    <w:p w14:paraId="1C228E79" w14:textId="77777777" w:rsidR="00863A62" w:rsidRPr="00561ECB" w:rsidRDefault="00863A62" w:rsidP="00561ECB">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 xml:space="preserve">have had a paid job in the community while at school </w:t>
      </w:r>
    </w:p>
    <w:p w14:paraId="74C08C19" w14:textId="77777777" w:rsidR="00863A62" w:rsidRPr="00561ECB" w:rsidRDefault="00863A62" w:rsidP="00561ECB">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 xml:space="preserve">have done work experience (multiple times) while at school </w:t>
      </w:r>
    </w:p>
    <w:p w14:paraId="19CB9A9D" w14:textId="77777777" w:rsidR="00863A62" w:rsidRPr="00561ECB" w:rsidRDefault="00863A62" w:rsidP="00561ECB">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 xml:space="preserve">have responsibilities for household jobs at home </w:t>
      </w:r>
    </w:p>
    <w:p w14:paraId="32F73282" w14:textId="77777777" w:rsidR="00863A62" w:rsidRPr="00561ECB" w:rsidRDefault="00863A62" w:rsidP="00561ECB">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 xml:space="preserve">participate in work preparation activities at school </w:t>
      </w:r>
    </w:p>
    <w:p w14:paraId="505964EA" w14:textId="77777777" w:rsidR="00863A62" w:rsidRPr="00561ECB" w:rsidRDefault="00863A62" w:rsidP="00561ECB">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 xml:space="preserve">have some social skills </w:t>
      </w:r>
    </w:p>
    <w:p w14:paraId="10814DFC" w14:textId="77777777" w:rsidR="00863A62" w:rsidRPr="00561ECB" w:rsidRDefault="00863A62" w:rsidP="00561ECB">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 xml:space="preserve">are as independent in self-care as they can be </w:t>
      </w:r>
    </w:p>
    <w:p w14:paraId="4B998261" w14:textId="77777777" w:rsidR="00863A62" w:rsidRPr="00561ECB" w:rsidRDefault="00863A62" w:rsidP="00561ECB">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have received training and support in community travel</w:t>
      </w:r>
    </w:p>
    <w:p w14:paraId="5B2BA82A" w14:textId="77777777" w:rsidR="00863A62" w:rsidRPr="00561ECB" w:rsidRDefault="00863A62" w:rsidP="00561ECB">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 xml:space="preserve">believe they can work and will get a job when they leave school </w:t>
      </w:r>
    </w:p>
    <w:p w14:paraId="34DF46CC" w14:textId="77777777" w:rsidR="00863A62" w:rsidRPr="00561ECB" w:rsidRDefault="00863A62" w:rsidP="00561ECB">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 xml:space="preserve">have people in their lives who believe they can work </w:t>
      </w:r>
    </w:p>
    <w:p w14:paraId="74ABDD64" w14:textId="77777777" w:rsidR="00863A62" w:rsidRPr="00561ECB" w:rsidRDefault="00863A62" w:rsidP="00561ECB">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know people in the community and have good community networks</w:t>
      </w:r>
    </w:p>
    <w:p w14:paraId="00594B01" w14:textId="77777777" w:rsidR="00863A62" w:rsidRPr="00561ECB" w:rsidRDefault="00863A62" w:rsidP="00863A62">
      <w:pPr>
        <w:ind w:left="360"/>
        <w:rPr>
          <w:rFonts w:ascii="Arial" w:hAnsi="Arial" w:cs="Arial"/>
          <w:sz w:val="24"/>
          <w:szCs w:val="24"/>
        </w:rPr>
      </w:pPr>
    </w:p>
    <w:p w14:paraId="7C9F1AA2" w14:textId="77777777" w:rsidR="00561ECB" w:rsidRDefault="00561ECB" w:rsidP="00561ECB">
      <w:pPr>
        <w:pStyle w:val="ListParagraph"/>
        <w:numPr>
          <w:ilvl w:val="0"/>
          <w:numId w:val="3"/>
        </w:numPr>
        <w:spacing w:line="360" w:lineRule="auto"/>
        <w:rPr>
          <w:rFonts w:ascii="Arial" w:hAnsi="Arial" w:cs="Arial"/>
          <w:sz w:val="24"/>
          <w:szCs w:val="24"/>
          <w:lang w:val="en-US"/>
        </w:rPr>
      </w:pPr>
      <w:r>
        <w:rPr>
          <w:rFonts w:ascii="Arial" w:hAnsi="Arial" w:cs="Arial"/>
          <w:sz w:val="24"/>
          <w:szCs w:val="24"/>
          <w:lang w:val="en-US"/>
        </w:rPr>
        <w:t>High expectations of employability by:</w:t>
      </w:r>
    </w:p>
    <w:p w14:paraId="7ECDBEAC" w14:textId="77777777" w:rsidR="00561ECB" w:rsidRPr="00561ECB" w:rsidRDefault="00561ECB" w:rsidP="00561ECB">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Young person</w:t>
      </w:r>
    </w:p>
    <w:p w14:paraId="3618C472" w14:textId="77777777" w:rsidR="00561ECB" w:rsidRPr="00561ECB" w:rsidRDefault="00561ECB" w:rsidP="00561ECB">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Schools</w:t>
      </w:r>
    </w:p>
    <w:p w14:paraId="6F351BE8" w14:textId="77777777" w:rsidR="00561ECB" w:rsidRPr="00561ECB" w:rsidRDefault="00561ECB" w:rsidP="00561ECB">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Employment services</w:t>
      </w:r>
    </w:p>
    <w:p w14:paraId="637C92F5" w14:textId="77777777" w:rsidR="00561ECB" w:rsidRPr="00561ECB" w:rsidRDefault="00561ECB" w:rsidP="00561ECB">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Disability services</w:t>
      </w:r>
    </w:p>
    <w:p w14:paraId="3D1EAEA0" w14:textId="77777777" w:rsidR="00561ECB" w:rsidRPr="00561ECB" w:rsidRDefault="00561ECB" w:rsidP="00561ECB">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Family</w:t>
      </w:r>
    </w:p>
    <w:p w14:paraId="5D1DFFFF" w14:textId="77777777" w:rsidR="00561ECB" w:rsidRPr="00561ECB" w:rsidRDefault="00561ECB" w:rsidP="00561ECB">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community</w:t>
      </w:r>
    </w:p>
    <w:p w14:paraId="62F2CB9A" w14:textId="77777777" w:rsidR="00561ECB" w:rsidRDefault="00561ECB" w:rsidP="00561ECB">
      <w:pPr>
        <w:pStyle w:val="ListParagraph"/>
        <w:numPr>
          <w:ilvl w:val="0"/>
          <w:numId w:val="3"/>
        </w:numPr>
        <w:spacing w:line="360" w:lineRule="auto"/>
        <w:rPr>
          <w:rFonts w:ascii="Arial" w:hAnsi="Arial" w:cs="Arial"/>
          <w:sz w:val="24"/>
          <w:szCs w:val="24"/>
          <w:lang w:val="en-US"/>
        </w:rPr>
      </w:pPr>
      <w:r>
        <w:rPr>
          <w:rFonts w:ascii="Arial" w:hAnsi="Arial" w:cs="Arial"/>
          <w:sz w:val="24"/>
          <w:szCs w:val="24"/>
          <w:lang w:val="en-US"/>
        </w:rPr>
        <w:t>Local cross-agency collaboration between:</w:t>
      </w:r>
    </w:p>
    <w:p w14:paraId="1779B75A" w14:textId="77777777" w:rsidR="00561ECB" w:rsidRPr="00561ECB" w:rsidRDefault="00561ECB" w:rsidP="00561ECB">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Transition school personnel</w:t>
      </w:r>
    </w:p>
    <w:p w14:paraId="337BBA75" w14:textId="77777777" w:rsidR="00561ECB" w:rsidRPr="00561ECB" w:rsidRDefault="00561ECB" w:rsidP="00561ECB">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Employment services personnel</w:t>
      </w:r>
    </w:p>
    <w:p w14:paraId="2CACEE46" w14:textId="77777777" w:rsidR="00561ECB" w:rsidRPr="00561ECB" w:rsidRDefault="00561ECB" w:rsidP="00561ECB">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Disability services</w:t>
      </w:r>
    </w:p>
    <w:p w14:paraId="013DD01F" w14:textId="77777777" w:rsidR="00561ECB" w:rsidRPr="00561ECB" w:rsidRDefault="00561ECB" w:rsidP="00561ECB">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lastRenderedPageBreak/>
        <w:t>Local employers</w:t>
      </w:r>
    </w:p>
    <w:p w14:paraId="3B65DCD3" w14:textId="77777777" w:rsidR="00561ECB" w:rsidRDefault="00561ECB" w:rsidP="00561ECB">
      <w:pPr>
        <w:pStyle w:val="ListParagraph"/>
        <w:numPr>
          <w:ilvl w:val="0"/>
          <w:numId w:val="3"/>
        </w:numPr>
        <w:spacing w:line="360" w:lineRule="auto"/>
        <w:rPr>
          <w:rFonts w:ascii="Arial" w:hAnsi="Arial" w:cs="Arial"/>
          <w:sz w:val="24"/>
          <w:szCs w:val="24"/>
          <w:lang w:val="en-US"/>
        </w:rPr>
      </w:pPr>
      <w:r w:rsidRPr="00E50E5C">
        <w:rPr>
          <w:rFonts w:ascii="Arial" w:hAnsi="Arial" w:cs="Arial"/>
          <w:sz w:val="24"/>
          <w:szCs w:val="24"/>
          <w:lang w:val="en-US"/>
        </w:rPr>
        <w:t>Participation</w:t>
      </w:r>
      <w:r>
        <w:rPr>
          <w:rFonts w:ascii="Arial" w:hAnsi="Arial" w:cs="Arial"/>
          <w:sz w:val="24"/>
          <w:szCs w:val="24"/>
          <w:lang w:val="en-US"/>
        </w:rPr>
        <w:t xml:space="preserve"> of young people in:</w:t>
      </w:r>
    </w:p>
    <w:p w14:paraId="4DD560E5" w14:textId="77777777" w:rsidR="00561ECB" w:rsidRDefault="00561ECB" w:rsidP="00561ECB">
      <w:pPr>
        <w:pStyle w:val="ListParagraph"/>
        <w:numPr>
          <w:ilvl w:val="1"/>
          <w:numId w:val="6"/>
        </w:numPr>
        <w:spacing w:line="360" w:lineRule="auto"/>
        <w:rPr>
          <w:rFonts w:ascii="Arial" w:hAnsi="Arial" w:cs="Arial"/>
          <w:sz w:val="24"/>
          <w:szCs w:val="24"/>
          <w:lang w:val="en-US"/>
        </w:rPr>
      </w:pPr>
      <w:r>
        <w:rPr>
          <w:rFonts w:ascii="Arial" w:hAnsi="Arial" w:cs="Arial"/>
          <w:sz w:val="24"/>
          <w:szCs w:val="24"/>
          <w:lang w:val="en-US"/>
        </w:rPr>
        <w:t>Decision-making</w:t>
      </w:r>
    </w:p>
    <w:p w14:paraId="0DF3191F" w14:textId="77777777" w:rsidR="00561ECB" w:rsidRDefault="00561ECB" w:rsidP="00561ECB">
      <w:pPr>
        <w:pStyle w:val="ListParagraph"/>
        <w:numPr>
          <w:ilvl w:val="1"/>
          <w:numId w:val="6"/>
        </w:numPr>
        <w:spacing w:line="360" w:lineRule="auto"/>
        <w:rPr>
          <w:rFonts w:ascii="Arial" w:hAnsi="Arial" w:cs="Arial"/>
          <w:sz w:val="24"/>
          <w:szCs w:val="24"/>
          <w:lang w:val="en-US"/>
        </w:rPr>
      </w:pPr>
      <w:r>
        <w:rPr>
          <w:rFonts w:ascii="Arial" w:hAnsi="Arial" w:cs="Arial"/>
          <w:sz w:val="24"/>
          <w:szCs w:val="24"/>
          <w:lang w:val="en-US"/>
        </w:rPr>
        <w:t>Work experience</w:t>
      </w:r>
    </w:p>
    <w:p w14:paraId="42176B44" w14:textId="77777777" w:rsidR="00561ECB" w:rsidRDefault="00561ECB" w:rsidP="00561ECB">
      <w:pPr>
        <w:pStyle w:val="ListParagraph"/>
        <w:numPr>
          <w:ilvl w:val="1"/>
          <w:numId w:val="6"/>
        </w:numPr>
        <w:spacing w:line="360" w:lineRule="auto"/>
        <w:rPr>
          <w:rFonts w:ascii="Arial" w:hAnsi="Arial" w:cs="Arial"/>
          <w:sz w:val="24"/>
          <w:szCs w:val="24"/>
          <w:lang w:val="en-US"/>
        </w:rPr>
      </w:pPr>
      <w:r>
        <w:rPr>
          <w:rFonts w:ascii="Arial" w:hAnsi="Arial" w:cs="Arial"/>
          <w:sz w:val="24"/>
          <w:szCs w:val="24"/>
          <w:lang w:val="en-US"/>
        </w:rPr>
        <w:t>Skills development</w:t>
      </w:r>
    </w:p>
    <w:p w14:paraId="177AE19A" w14:textId="77777777" w:rsidR="00561ECB" w:rsidRDefault="00561ECB" w:rsidP="00561ECB">
      <w:pPr>
        <w:pStyle w:val="ListParagraph"/>
        <w:numPr>
          <w:ilvl w:val="0"/>
          <w:numId w:val="3"/>
        </w:numPr>
        <w:spacing w:line="360" w:lineRule="auto"/>
        <w:rPr>
          <w:rFonts w:ascii="Arial" w:hAnsi="Arial" w:cs="Arial"/>
          <w:sz w:val="24"/>
          <w:szCs w:val="24"/>
          <w:lang w:val="en-US"/>
        </w:rPr>
      </w:pPr>
      <w:r>
        <w:rPr>
          <w:rFonts w:ascii="Arial" w:hAnsi="Arial" w:cs="Arial"/>
          <w:sz w:val="24"/>
          <w:szCs w:val="24"/>
          <w:lang w:val="en-US"/>
        </w:rPr>
        <w:t>Skill development for:</w:t>
      </w:r>
    </w:p>
    <w:p w14:paraId="602D98E0" w14:textId="77777777" w:rsidR="00561ECB" w:rsidRDefault="00561ECB" w:rsidP="00561ECB">
      <w:pPr>
        <w:pStyle w:val="ListParagraph"/>
        <w:numPr>
          <w:ilvl w:val="1"/>
          <w:numId w:val="6"/>
        </w:numPr>
        <w:spacing w:line="360" w:lineRule="auto"/>
        <w:rPr>
          <w:rFonts w:ascii="Arial" w:hAnsi="Arial" w:cs="Arial"/>
          <w:sz w:val="24"/>
          <w:szCs w:val="24"/>
          <w:lang w:val="en-US"/>
        </w:rPr>
      </w:pPr>
      <w:r>
        <w:rPr>
          <w:rFonts w:ascii="Arial" w:hAnsi="Arial" w:cs="Arial"/>
          <w:sz w:val="24"/>
          <w:szCs w:val="24"/>
          <w:lang w:val="en-US"/>
        </w:rPr>
        <w:t>Young person</w:t>
      </w:r>
    </w:p>
    <w:p w14:paraId="504EB199" w14:textId="77777777" w:rsidR="00561ECB" w:rsidRDefault="00561ECB" w:rsidP="00561ECB">
      <w:pPr>
        <w:pStyle w:val="ListParagraph"/>
        <w:numPr>
          <w:ilvl w:val="1"/>
          <w:numId w:val="6"/>
        </w:numPr>
        <w:spacing w:line="360" w:lineRule="auto"/>
        <w:rPr>
          <w:rFonts w:ascii="Arial" w:hAnsi="Arial" w:cs="Arial"/>
          <w:sz w:val="24"/>
          <w:szCs w:val="24"/>
          <w:lang w:val="en-US"/>
        </w:rPr>
      </w:pPr>
      <w:r>
        <w:rPr>
          <w:rFonts w:ascii="Arial" w:hAnsi="Arial" w:cs="Arial"/>
          <w:sz w:val="24"/>
          <w:szCs w:val="24"/>
          <w:lang w:val="en-US"/>
        </w:rPr>
        <w:t>Employment services personnel</w:t>
      </w:r>
    </w:p>
    <w:p w14:paraId="76002DD2" w14:textId="77777777" w:rsidR="00561ECB" w:rsidRDefault="00561ECB" w:rsidP="00561ECB">
      <w:pPr>
        <w:pStyle w:val="ListParagraph"/>
        <w:numPr>
          <w:ilvl w:val="1"/>
          <w:numId w:val="6"/>
        </w:numPr>
        <w:spacing w:line="360" w:lineRule="auto"/>
        <w:rPr>
          <w:rFonts w:ascii="Arial" w:hAnsi="Arial" w:cs="Arial"/>
          <w:sz w:val="24"/>
          <w:szCs w:val="24"/>
          <w:lang w:val="en-US"/>
        </w:rPr>
      </w:pPr>
      <w:r>
        <w:rPr>
          <w:rFonts w:ascii="Arial" w:hAnsi="Arial" w:cs="Arial"/>
          <w:sz w:val="24"/>
          <w:szCs w:val="24"/>
          <w:lang w:val="en-US"/>
        </w:rPr>
        <w:t>Transition school personnel</w:t>
      </w:r>
    </w:p>
    <w:p w14:paraId="7FEAB910" w14:textId="77777777" w:rsidR="00561ECB" w:rsidRPr="00E50E5C" w:rsidRDefault="00561ECB" w:rsidP="00561ECB">
      <w:pPr>
        <w:pStyle w:val="ListParagraph"/>
        <w:spacing w:line="360" w:lineRule="auto"/>
        <w:ind w:left="1440"/>
        <w:rPr>
          <w:rFonts w:ascii="Arial" w:hAnsi="Arial" w:cs="Arial"/>
          <w:sz w:val="24"/>
          <w:szCs w:val="24"/>
          <w:lang w:val="en-US"/>
        </w:rPr>
      </w:pPr>
    </w:p>
    <w:p w14:paraId="6ACA8AAE" w14:textId="77777777" w:rsidR="00561ECB" w:rsidRDefault="00561ECB" w:rsidP="00561ECB">
      <w:pPr>
        <w:pStyle w:val="ListParagraph"/>
        <w:numPr>
          <w:ilvl w:val="0"/>
          <w:numId w:val="3"/>
        </w:numPr>
        <w:spacing w:line="360" w:lineRule="auto"/>
        <w:rPr>
          <w:rFonts w:ascii="Arial" w:hAnsi="Arial" w:cs="Arial"/>
          <w:sz w:val="24"/>
          <w:szCs w:val="24"/>
          <w:lang w:val="en-US"/>
        </w:rPr>
      </w:pPr>
      <w:r>
        <w:rPr>
          <w:rFonts w:ascii="Arial" w:hAnsi="Arial" w:cs="Arial"/>
          <w:sz w:val="24"/>
          <w:szCs w:val="24"/>
          <w:lang w:val="en-US"/>
        </w:rPr>
        <w:t>Family involvement</w:t>
      </w:r>
    </w:p>
    <w:p w14:paraId="77371664" w14:textId="77777777" w:rsidR="00561ECB" w:rsidRPr="00561ECB" w:rsidRDefault="00561ECB" w:rsidP="00561ECB">
      <w:pPr>
        <w:pStyle w:val="ListParagraph"/>
        <w:numPr>
          <w:ilvl w:val="0"/>
          <w:numId w:val="3"/>
        </w:numPr>
        <w:spacing w:line="360" w:lineRule="auto"/>
        <w:rPr>
          <w:rFonts w:ascii="Arial" w:hAnsi="Arial" w:cs="Arial"/>
          <w:sz w:val="24"/>
          <w:szCs w:val="24"/>
          <w:lang w:val="en-US"/>
        </w:rPr>
      </w:pPr>
      <w:r w:rsidRPr="00561ECB">
        <w:rPr>
          <w:rFonts w:ascii="Arial" w:hAnsi="Arial" w:cs="Arial"/>
          <w:sz w:val="24"/>
          <w:szCs w:val="24"/>
          <w:lang w:val="en-US"/>
        </w:rPr>
        <w:t>Early transition planning</w:t>
      </w:r>
    </w:p>
    <w:p w14:paraId="1762EACC" w14:textId="77777777" w:rsidR="00561ECB" w:rsidRDefault="00561ECB" w:rsidP="00561ECB">
      <w:pPr>
        <w:spacing w:line="360" w:lineRule="auto"/>
        <w:rPr>
          <w:rFonts w:ascii="Arial" w:hAnsi="Arial" w:cs="Arial"/>
          <w:sz w:val="24"/>
          <w:szCs w:val="24"/>
        </w:rPr>
      </w:pPr>
    </w:p>
    <w:p w14:paraId="48D66050" w14:textId="77777777" w:rsidR="00863A62" w:rsidRPr="006F5567" w:rsidRDefault="00863A62" w:rsidP="006F5567">
      <w:pPr>
        <w:spacing w:line="360" w:lineRule="auto"/>
        <w:rPr>
          <w:rFonts w:ascii="Arial" w:hAnsi="Arial" w:cs="Arial"/>
          <w:b/>
          <w:sz w:val="28"/>
          <w:szCs w:val="24"/>
        </w:rPr>
      </w:pPr>
      <w:r w:rsidRPr="006F5567">
        <w:rPr>
          <w:rFonts w:ascii="Arial" w:hAnsi="Arial" w:cs="Arial"/>
          <w:b/>
          <w:sz w:val="28"/>
          <w:szCs w:val="24"/>
        </w:rPr>
        <w:t xml:space="preserve">What does this tell us? </w:t>
      </w:r>
    </w:p>
    <w:p w14:paraId="6339AC7C" w14:textId="77777777" w:rsidR="00863A62" w:rsidRPr="00561ECB" w:rsidRDefault="00863A62" w:rsidP="006F5567">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 xml:space="preserve">Schools, families, communities and employment services play a crucial role in supporting young people with disability on their pathways to employment. </w:t>
      </w:r>
    </w:p>
    <w:p w14:paraId="369AFF91" w14:textId="77777777" w:rsidR="00863A62" w:rsidRPr="00561ECB" w:rsidRDefault="00863A62" w:rsidP="006F5567">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The keys to the best outcomes are</w:t>
      </w:r>
    </w:p>
    <w:p w14:paraId="734B3471" w14:textId="77777777" w:rsidR="00863A62" w:rsidRPr="00561ECB" w:rsidRDefault="007E67EB" w:rsidP="006B0940">
      <w:pPr>
        <w:ind w:left="360" w:firstLine="360"/>
        <w:rPr>
          <w:rFonts w:ascii="Arial" w:hAnsi="Arial" w:cs="Arial"/>
          <w:sz w:val="24"/>
          <w:szCs w:val="24"/>
        </w:rPr>
      </w:pPr>
      <w:r>
        <w:rPr>
          <w:rFonts w:ascii="Arial" w:hAnsi="Arial" w:cs="Arial"/>
          <w:sz w:val="24"/>
          <w:szCs w:val="24"/>
        </w:rPr>
        <w:t xml:space="preserve">– Early </w:t>
      </w:r>
      <w:r w:rsidR="00863A62" w:rsidRPr="00561ECB">
        <w:rPr>
          <w:rFonts w:ascii="Arial" w:hAnsi="Arial" w:cs="Arial"/>
          <w:sz w:val="24"/>
          <w:szCs w:val="24"/>
        </w:rPr>
        <w:t xml:space="preserve">transition planning, </w:t>
      </w:r>
    </w:p>
    <w:p w14:paraId="2727B9EE" w14:textId="77777777" w:rsidR="00863A62" w:rsidRPr="00561ECB" w:rsidRDefault="00863A62" w:rsidP="006B0940">
      <w:pPr>
        <w:ind w:left="720"/>
        <w:rPr>
          <w:rFonts w:ascii="Arial" w:hAnsi="Arial" w:cs="Arial"/>
          <w:sz w:val="24"/>
          <w:szCs w:val="24"/>
        </w:rPr>
      </w:pPr>
      <w:r w:rsidRPr="00561ECB">
        <w:rPr>
          <w:rFonts w:ascii="Arial" w:hAnsi="Arial" w:cs="Arial"/>
          <w:sz w:val="24"/>
          <w:szCs w:val="24"/>
        </w:rPr>
        <w:t xml:space="preserve">– </w:t>
      </w:r>
      <w:r w:rsidR="007E67EB">
        <w:rPr>
          <w:rFonts w:ascii="Arial" w:hAnsi="Arial" w:cs="Arial"/>
          <w:sz w:val="24"/>
          <w:szCs w:val="24"/>
        </w:rPr>
        <w:t xml:space="preserve">Collaboration </w:t>
      </w:r>
      <w:r w:rsidRPr="00561ECB">
        <w:rPr>
          <w:rFonts w:ascii="Arial" w:hAnsi="Arial" w:cs="Arial"/>
          <w:sz w:val="24"/>
          <w:szCs w:val="24"/>
        </w:rPr>
        <w:t xml:space="preserve">between service providers, educators, families and </w:t>
      </w:r>
      <w:r w:rsidR="007E67EB" w:rsidRPr="00561ECB">
        <w:rPr>
          <w:rFonts w:ascii="Arial" w:hAnsi="Arial" w:cs="Arial"/>
          <w:sz w:val="24"/>
          <w:szCs w:val="24"/>
        </w:rPr>
        <w:t xml:space="preserve">communities </w:t>
      </w:r>
      <w:r w:rsidR="007E67EB">
        <w:rPr>
          <w:rFonts w:ascii="Arial" w:hAnsi="Arial" w:cs="Arial"/>
          <w:sz w:val="24"/>
          <w:szCs w:val="24"/>
        </w:rPr>
        <w:t>(</w:t>
      </w:r>
      <w:r w:rsidRPr="00561ECB">
        <w:rPr>
          <w:rFonts w:ascii="Arial" w:hAnsi="Arial" w:cs="Arial"/>
          <w:sz w:val="24"/>
          <w:szCs w:val="24"/>
        </w:rPr>
        <w:t xml:space="preserve">the greatest barrier is the often poor collaboration between schools and postschool programs and services </w:t>
      </w:r>
    </w:p>
    <w:p w14:paraId="3A14A213" w14:textId="77777777" w:rsidR="00863A62" w:rsidRPr="00561ECB" w:rsidRDefault="007E67EB" w:rsidP="006B0940">
      <w:pPr>
        <w:ind w:left="360" w:firstLine="360"/>
        <w:rPr>
          <w:rFonts w:ascii="Arial" w:hAnsi="Arial" w:cs="Arial"/>
          <w:sz w:val="24"/>
          <w:szCs w:val="24"/>
        </w:rPr>
      </w:pPr>
      <w:r>
        <w:rPr>
          <w:rFonts w:ascii="Arial" w:hAnsi="Arial" w:cs="Arial"/>
          <w:sz w:val="24"/>
          <w:szCs w:val="24"/>
        </w:rPr>
        <w:t>– Involvement</w:t>
      </w:r>
      <w:r w:rsidR="00863A62" w:rsidRPr="00561ECB">
        <w:rPr>
          <w:rFonts w:ascii="Arial" w:hAnsi="Arial" w:cs="Arial"/>
          <w:sz w:val="24"/>
          <w:szCs w:val="24"/>
        </w:rPr>
        <w:t xml:space="preserve"> of families,</w:t>
      </w:r>
    </w:p>
    <w:p w14:paraId="449A78BC" w14:textId="77777777" w:rsidR="00863A62" w:rsidRPr="00561ECB" w:rsidRDefault="00863A62" w:rsidP="006B0940">
      <w:pPr>
        <w:rPr>
          <w:rFonts w:ascii="Arial" w:hAnsi="Arial" w:cs="Arial"/>
          <w:sz w:val="24"/>
          <w:szCs w:val="24"/>
        </w:rPr>
      </w:pPr>
      <w:r w:rsidRPr="00561ECB">
        <w:rPr>
          <w:rFonts w:ascii="Arial" w:hAnsi="Arial" w:cs="Arial"/>
          <w:sz w:val="24"/>
          <w:szCs w:val="24"/>
        </w:rPr>
        <w:t xml:space="preserve"> </w:t>
      </w:r>
      <w:r w:rsidR="006B0940">
        <w:rPr>
          <w:rFonts w:ascii="Arial" w:hAnsi="Arial" w:cs="Arial"/>
          <w:sz w:val="24"/>
          <w:szCs w:val="24"/>
        </w:rPr>
        <w:tab/>
      </w:r>
      <w:r w:rsidRPr="00561ECB">
        <w:rPr>
          <w:rFonts w:ascii="Arial" w:hAnsi="Arial" w:cs="Arial"/>
          <w:sz w:val="24"/>
          <w:szCs w:val="24"/>
        </w:rPr>
        <w:t>– P</w:t>
      </w:r>
      <w:r w:rsidR="007E67EB">
        <w:rPr>
          <w:rFonts w:ascii="Arial" w:hAnsi="Arial" w:cs="Arial"/>
          <w:sz w:val="24"/>
          <w:szCs w:val="24"/>
        </w:rPr>
        <w:t xml:space="preserve">articipation </w:t>
      </w:r>
      <w:r w:rsidRPr="00561ECB">
        <w:rPr>
          <w:rFonts w:ascii="Arial" w:hAnsi="Arial" w:cs="Arial"/>
          <w:sz w:val="24"/>
          <w:szCs w:val="24"/>
        </w:rPr>
        <w:t>in work experience and work preparation programs,</w:t>
      </w:r>
    </w:p>
    <w:p w14:paraId="7516A939" w14:textId="77777777" w:rsidR="00863A62" w:rsidRPr="00561ECB" w:rsidRDefault="00004C56" w:rsidP="006B0940">
      <w:pPr>
        <w:ind w:left="790"/>
        <w:rPr>
          <w:rFonts w:ascii="Arial" w:hAnsi="Arial" w:cs="Arial"/>
          <w:sz w:val="24"/>
          <w:szCs w:val="24"/>
        </w:rPr>
      </w:pPr>
      <w:r>
        <w:rPr>
          <w:rFonts w:ascii="Arial" w:hAnsi="Arial" w:cs="Arial"/>
          <w:sz w:val="24"/>
          <w:szCs w:val="24"/>
        </w:rPr>
        <w:t>– Development</w:t>
      </w:r>
      <w:r w:rsidR="00863A62" w:rsidRPr="00561ECB">
        <w:rPr>
          <w:rFonts w:ascii="Arial" w:hAnsi="Arial" w:cs="Arial"/>
          <w:sz w:val="24"/>
          <w:szCs w:val="24"/>
        </w:rPr>
        <w:t xml:space="preserve"> of skills for transition to adulthood in the young person, their family, service provider personnel and educators, </w:t>
      </w:r>
    </w:p>
    <w:p w14:paraId="0166E340" w14:textId="77777777" w:rsidR="00863A62" w:rsidRPr="00004C56" w:rsidRDefault="00863A62" w:rsidP="00863A62">
      <w:pPr>
        <w:ind w:left="360"/>
        <w:rPr>
          <w:rFonts w:ascii="Arial" w:hAnsi="Arial" w:cs="Arial"/>
          <w:b/>
          <w:sz w:val="24"/>
          <w:szCs w:val="24"/>
        </w:rPr>
      </w:pPr>
      <w:r w:rsidRPr="00004C56">
        <w:rPr>
          <w:rFonts w:ascii="Arial" w:hAnsi="Arial" w:cs="Arial"/>
          <w:b/>
          <w:sz w:val="24"/>
          <w:szCs w:val="24"/>
        </w:rPr>
        <w:t xml:space="preserve">and above all… </w:t>
      </w:r>
    </w:p>
    <w:p w14:paraId="6328C552" w14:textId="77777777" w:rsidR="00863A62" w:rsidRPr="00561ECB" w:rsidRDefault="00004C56" w:rsidP="006B0940">
      <w:pPr>
        <w:ind w:left="720"/>
        <w:rPr>
          <w:rFonts w:ascii="Arial" w:hAnsi="Arial" w:cs="Arial"/>
          <w:sz w:val="24"/>
          <w:szCs w:val="24"/>
        </w:rPr>
      </w:pPr>
      <w:r>
        <w:rPr>
          <w:rFonts w:ascii="Arial" w:hAnsi="Arial" w:cs="Arial"/>
          <w:sz w:val="24"/>
          <w:szCs w:val="24"/>
        </w:rPr>
        <w:t>– High expectations</w:t>
      </w:r>
      <w:r w:rsidR="00863A62" w:rsidRPr="00561ECB">
        <w:rPr>
          <w:rFonts w:ascii="Arial" w:hAnsi="Arial" w:cs="Arial"/>
          <w:sz w:val="24"/>
          <w:szCs w:val="24"/>
        </w:rPr>
        <w:t xml:space="preserve"> of the young person’s capacity for work and continued skill development during adulthood.</w:t>
      </w:r>
    </w:p>
    <w:p w14:paraId="2E26C809" w14:textId="77777777" w:rsidR="00863A62" w:rsidRPr="00561ECB" w:rsidRDefault="00863A62">
      <w:pPr>
        <w:rPr>
          <w:rFonts w:ascii="Arial" w:hAnsi="Arial" w:cs="Arial"/>
          <w:sz w:val="24"/>
          <w:szCs w:val="24"/>
        </w:rPr>
      </w:pPr>
      <w:r w:rsidRPr="00561ECB">
        <w:rPr>
          <w:rFonts w:ascii="Arial" w:hAnsi="Arial" w:cs="Arial"/>
          <w:sz w:val="24"/>
          <w:szCs w:val="24"/>
        </w:rPr>
        <w:br w:type="page"/>
      </w:r>
    </w:p>
    <w:p w14:paraId="20D4E022" w14:textId="77777777" w:rsidR="00863A62" w:rsidRPr="00004C56" w:rsidRDefault="00863A62" w:rsidP="00863A62">
      <w:pPr>
        <w:ind w:left="360"/>
        <w:rPr>
          <w:rFonts w:ascii="Arial" w:hAnsi="Arial" w:cs="Arial"/>
          <w:b/>
          <w:sz w:val="32"/>
          <w:szCs w:val="24"/>
        </w:rPr>
      </w:pPr>
      <w:r w:rsidRPr="00004C56">
        <w:rPr>
          <w:rFonts w:ascii="Arial" w:hAnsi="Arial" w:cs="Arial"/>
          <w:b/>
          <w:sz w:val="32"/>
          <w:szCs w:val="24"/>
        </w:rPr>
        <w:lastRenderedPageBreak/>
        <w:t xml:space="preserve">3 - Supporting young people to think about what they would like to do when they leave school </w:t>
      </w:r>
    </w:p>
    <w:p w14:paraId="21A72A2E" w14:textId="77777777" w:rsidR="00863A62" w:rsidRPr="00561ECB" w:rsidRDefault="00863A62" w:rsidP="00863A62">
      <w:pPr>
        <w:ind w:left="360"/>
        <w:rPr>
          <w:rFonts w:ascii="Arial" w:hAnsi="Arial" w:cs="Arial"/>
          <w:sz w:val="24"/>
          <w:szCs w:val="24"/>
        </w:rPr>
      </w:pPr>
      <w:r w:rsidRPr="00561ECB">
        <w:rPr>
          <w:rFonts w:ascii="Arial" w:hAnsi="Arial" w:cs="Arial"/>
          <w:sz w:val="24"/>
          <w:szCs w:val="24"/>
        </w:rPr>
        <w:t xml:space="preserve">Many young people need support to think about and decide what is right for them. Service providers can help by working with young people to identify their strengths and what they like to do best. This will help uncover what skills they will need to make the transition from school work best for them. </w:t>
      </w:r>
    </w:p>
    <w:p w14:paraId="2509F889" w14:textId="77777777" w:rsidR="00863A62" w:rsidRPr="00561ECB" w:rsidRDefault="00863A62" w:rsidP="00863A62">
      <w:pPr>
        <w:ind w:left="360"/>
        <w:rPr>
          <w:rFonts w:ascii="Arial" w:hAnsi="Arial" w:cs="Arial"/>
          <w:sz w:val="24"/>
          <w:szCs w:val="24"/>
        </w:rPr>
      </w:pPr>
      <w:r w:rsidRPr="00561ECB">
        <w:rPr>
          <w:rFonts w:ascii="Arial" w:hAnsi="Arial" w:cs="Arial"/>
          <w:sz w:val="24"/>
          <w:szCs w:val="24"/>
        </w:rPr>
        <w:t>It can help to think about these three questions:</w:t>
      </w:r>
    </w:p>
    <w:p w14:paraId="0A9060BC" w14:textId="77777777" w:rsidR="00004C56" w:rsidRDefault="00004C56" w:rsidP="00863A62">
      <w:pPr>
        <w:ind w:left="360"/>
        <w:rPr>
          <w:rFonts w:ascii="Arial" w:hAnsi="Arial" w:cs="Arial"/>
          <w:sz w:val="24"/>
          <w:szCs w:val="24"/>
        </w:rPr>
      </w:pPr>
    </w:p>
    <w:p w14:paraId="5FDBD247" w14:textId="77777777" w:rsidR="00863A62" w:rsidRPr="00561ECB" w:rsidRDefault="00863A62" w:rsidP="00863A62">
      <w:pPr>
        <w:ind w:left="360"/>
        <w:rPr>
          <w:rFonts w:ascii="Arial" w:hAnsi="Arial" w:cs="Arial"/>
          <w:sz w:val="24"/>
          <w:szCs w:val="24"/>
        </w:rPr>
      </w:pPr>
      <w:r w:rsidRPr="00561ECB">
        <w:rPr>
          <w:rFonts w:ascii="Arial" w:hAnsi="Arial" w:cs="Arial"/>
          <w:sz w:val="24"/>
          <w:szCs w:val="24"/>
        </w:rPr>
        <w:t>Who am I?</w:t>
      </w:r>
    </w:p>
    <w:p w14:paraId="0F1EE0A9" w14:textId="77777777" w:rsidR="00004C56" w:rsidRDefault="00863A62" w:rsidP="00004C56">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 xml:space="preserve">What am I good at? </w:t>
      </w:r>
    </w:p>
    <w:p w14:paraId="2E9D7854" w14:textId="77777777" w:rsidR="00004C56" w:rsidRDefault="00863A62" w:rsidP="00004C56">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 xml:space="preserve">What do I like to do? </w:t>
      </w:r>
    </w:p>
    <w:p w14:paraId="6A1E0C8C" w14:textId="77777777" w:rsidR="00863A62" w:rsidRPr="00561ECB" w:rsidRDefault="00863A62" w:rsidP="00004C56">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Who would I like to be like?</w:t>
      </w:r>
    </w:p>
    <w:p w14:paraId="1DD4557E" w14:textId="77777777" w:rsidR="00863A62" w:rsidRPr="00561ECB" w:rsidRDefault="00863A62" w:rsidP="00863A62">
      <w:pPr>
        <w:ind w:left="360"/>
        <w:rPr>
          <w:rFonts w:ascii="Arial" w:hAnsi="Arial" w:cs="Arial"/>
          <w:sz w:val="24"/>
          <w:szCs w:val="24"/>
        </w:rPr>
      </w:pPr>
    </w:p>
    <w:p w14:paraId="75E07532" w14:textId="77777777" w:rsidR="00863A62" w:rsidRPr="00561ECB" w:rsidRDefault="00863A62" w:rsidP="00863A62">
      <w:pPr>
        <w:ind w:left="360"/>
        <w:rPr>
          <w:rFonts w:ascii="Arial" w:hAnsi="Arial" w:cs="Arial"/>
          <w:sz w:val="24"/>
          <w:szCs w:val="24"/>
        </w:rPr>
      </w:pPr>
      <w:r w:rsidRPr="00561ECB">
        <w:rPr>
          <w:rFonts w:ascii="Arial" w:hAnsi="Arial" w:cs="Arial"/>
          <w:sz w:val="24"/>
          <w:szCs w:val="24"/>
        </w:rPr>
        <w:t>What sort of jobs are there in my community?</w:t>
      </w:r>
    </w:p>
    <w:p w14:paraId="3EFD08BC" w14:textId="77777777" w:rsidR="00004C56" w:rsidRDefault="00863A62" w:rsidP="00004C56">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 xml:space="preserve">What sort of jobs are around? </w:t>
      </w:r>
    </w:p>
    <w:p w14:paraId="0C44DAA8" w14:textId="77777777" w:rsidR="00004C56" w:rsidRDefault="00863A62" w:rsidP="00004C56">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 xml:space="preserve">What sort of organisations are in my local area? </w:t>
      </w:r>
    </w:p>
    <w:p w14:paraId="48852803" w14:textId="77777777" w:rsidR="00863A62" w:rsidRPr="00561ECB" w:rsidRDefault="00863A62" w:rsidP="00004C56">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Where do people I know work?</w:t>
      </w:r>
    </w:p>
    <w:p w14:paraId="375CD1C8" w14:textId="77777777" w:rsidR="00863A62" w:rsidRPr="00561ECB" w:rsidRDefault="00863A62" w:rsidP="00863A62">
      <w:pPr>
        <w:ind w:left="360"/>
        <w:rPr>
          <w:rFonts w:ascii="Arial" w:hAnsi="Arial" w:cs="Arial"/>
          <w:sz w:val="24"/>
          <w:szCs w:val="24"/>
        </w:rPr>
      </w:pPr>
      <w:r w:rsidRPr="00561ECB">
        <w:rPr>
          <w:rFonts w:ascii="Arial" w:hAnsi="Arial" w:cs="Arial"/>
          <w:sz w:val="24"/>
          <w:szCs w:val="24"/>
        </w:rPr>
        <w:t>How will I fit in?</w:t>
      </w:r>
    </w:p>
    <w:p w14:paraId="7EE8C590" w14:textId="77777777" w:rsidR="00004C56" w:rsidRDefault="00863A62" w:rsidP="00004C56">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 xml:space="preserve">Where am I comfortable? </w:t>
      </w:r>
    </w:p>
    <w:p w14:paraId="42F01255" w14:textId="77777777" w:rsidR="00004C56" w:rsidRDefault="00863A62" w:rsidP="00004C56">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 xml:space="preserve">Where can I use my skills? </w:t>
      </w:r>
    </w:p>
    <w:p w14:paraId="0EFC2BD0" w14:textId="77777777" w:rsidR="00863A62" w:rsidRPr="00561ECB" w:rsidRDefault="00863A62" w:rsidP="00004C56">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What new skills can I learn?</w:t>
      </w:r>
    </w:p>
    <w:p w14:paraId="7B29715F" w14:textId="77777777" w:rsidR="00863A62" w:rsidRPr="00561ECB" w:rsidRDefault="00863A62" w:rsidP="00863A62">
      <w:pPr>
        <w:ind w:left="360"/>
        <w:rPr>
          <w:rFonts w:ascii="Arial" w:hAnsi="Arial" w:cs="Arial"/>
          <w:sz w:val="24"/>
          <w:szCs w:val="24"/>
        </w:rPr>
      </w:pPr>
    </w:p>
    <w:p w14:paraId="7FEF4D28" w14:textId="77777777" w:rsidR="00004C56" w:rsidRPr="006B0940" w:rsidRDefault="00863A62" w:rsidP="006B0940">
      <w:pPr>
        <w:ind w:left="360"/>
        <w:rPr>
          <w:rFonts w:ascii="Arial" w:hAnsi="Arial" w:cs="Arial"/>
          <w:b/>
          <w:sz w:val="32"/>
          <w:szCs w:val="24"/>
        </w:rPr>
      </w:pPr>
      <w:r w:rsidRPr="00004C56">
        <w:rPr>
          <w:rFonts w:ascii="Arial" w:hAnsi="Arial" w:cs="Arial"/>
          <w:b/>
          <w:sz w:val="32"/>
          <w:szCs w:val="24"/>
        </w:rPr>
        <w:t>4. Whose job is it an</w:t>
      </w:r>
      <w:r w:rsidRPr="006B0940">
        <w:rPr>
          <w:rFonts w:ascii="Arial" w:hAnsi="Arial" w:cs="Arial"/>
          <w:b/>
          <w:sz w:val="32"/>
          <w:szCs w:val="24"/>
        </w:rPr>
        <w:t>yway? The role of supports in effective school to employment transitions</w:t>
      </w:r>
      <w:r w:rsidRPr="006B0940">
        <w:rPr>
          <w:rFonts w:ascii="Arial" w:hAnsi="Arial" w:cs="Arial"/>
          <w:b/>
          <w:sz w:val="28"/>
          <w:szCs w:val="24"/>
        </w:rPr>
        <w:t xml:space="preserve"> </w:t>
      </w:r>
    </w:p>
    <w:p w14:paraId="1A6FFD48" w14:textId="77777777" w:rsidR="00863A62" w:rsidRPr="00561ECB" w:rsidRDefault="00863A62" w:rsidP="00863A62">
      <w:pPr>
        <w:ind w:left="360"/>
        <w:rPr>
          <w:rFonts w:ascii="Arial" w:hAnsi="Arial" w:cs="Arial"/>
          <w:sz w:val="24"/>
          <w:szCs w:val="24"/>
        </w:rPr>
      </w:pPr>
      <w:r w:rsidRPr="00561ECB">
        <w:rPr>
          <w:rFonts w:ascii="Arial" w:hAnsi="Arial" w:cs="Arial"/>
          <w:sz w:val="24"/>
          <w:szCs w:val="24"/>
        </w:rPr>
        <w:t xml:space="preserve">Research evidence shows that we get the best result when everyone is working together. All supporters need a shared vision for post-school achievement for students, and to understand each other’s roles. </w:t>
      </w:r>
    </w:p>
    <w:p w14:paraId="55546F79" w14:textId="77777777" w:rsidR="00863A62" w:rsidRPr="00561ECB" w:rsidRDefault="00863A62" w:rsidP="00863A62">
      <w:pPr>
        <w:ind w:left="360"/>
        <w:rPr>
          <w:rFonts w:ascii="Arial" w:hAnsi="Arial" w:cs="Arial"/>
          <w:sz w:val="24"/>
          <w:szCs w:val="24"/>
        </w:rPr>
      </w:pPr>
      <w:r w:rsidRPr="00561ECB">
        <w:rPr>
          <w:rFonts w:ascii="Arial" w:hAnsi="Arial" w:cs="Arial"/>
          <w:sz w:val="24"/>
          <w:szCs w:val="24"/>
        </w:rPr>
        <w:t>Successful transitions from school to employment require early and effective collaboration and planning between students with disability, their families, schools, and community employment services. They require emphasis on self-determination and helping students to explore and develop their vocational skills, goals and career pathways. Best practice involves high expectations, cross-agency collaboration, work experience and opportunities to develop work skills.</w:t>
      </w:r>
    </w:p>
    <w:p w14:paraId="23455744" w14:textId="77777777" w:rsidR="00863A62" w:rsidRPr="00004C56" w:rsidRDefault="00863A62" w:rsidP="00004C56">
      <w:pPr>
        <w:rPr>
          <w:rFonts w:ascii="Arial" w:hAnsi="Arial" w:cs="Arial"/>
          <w:b/>
          <w:sz w:val="32"/>
          <w:szCs w:val="24"/>
        </w:rPr>
      </w:pPr>
      <w:r w:rsidRPr="00004C56">
        <w:rPr>
          <w:rFonts w:ascii="Arial" w:hAnsi="Arial" w:cs="Arial"/>
          <w:b/>
          <w:sz w:val="32"/>
          <w:szCs w:val="24"/>
        </w:rPr>
        <w:lastRenderedPageBreak/>
        <w:t xml:space="preserve">The Role of Disability Service Providers </w:t>
      </w:r>
    </w:p>
    <w:p w14:paraId="36318B2B" w14:textId="77777777" w:rsidR="00863A62" w:rsidRPr="00561ECB" w:rsidRDefault="00863A62" w:rsidP="00863A62">
      <w:pPr>
        <w:ind w:left="360"/>
        <w:rPr>
          <w:rFonts w:ascii="Arial" w:hAnsi="Arial" w:cs="Arial"/>
          <w:sz w:val="24"/>
          <w:szCs w:val="24"/>
        </w:rPr>
      </w:pPr>
      <w:r w:rsidRPr="00561ECB">
        <w:rPr>
          <w:rFonts w:ascii="Arial" w:hAnsi="Arial" w:cs="Arial"/>
          <w:sz w:val="24"/>
          <w:szCs w:val="24"/>
        </w:rPr>
        <w:t xml:space="preserve">The door to employment should never be closed to people with disability. Community participation and other day service staff have a responsibility to work with people accessing their services to identify their goals as part of their individual plans. This includes any vocational, educational or employment goals. </w:t>
      </w:r>
    </w:p>
    <w:p w14:paraId="25B4C4B1" w14:textId="77777777" w:rsidR="00863A62" w:rsidRPr="00004C56" w:rsidRDefault="00863A62" w:rsidP="00863A62">
      <w:pPr>
        <w:ind w:left="360"/>
        <w:rPr>
          <w:rFonts w:ascii="Arial" w:hAnsi="Arial" w:cs="Arial"/>
          <w:b/>
          <w:sz w:val="24"/>
          <w:szCs w:val="24"/>
        </w:rPr>
      </w:pPr>
      <w:r w:rsidRPr="00004C56">
        <w:rPr>
          <w:rFonts w:ascii="Arial" w:hAnsi="Arial" w:cs="Arial"/>
          <w:b/>
          <w:sz w:val="24"/>
          <w:szCs w:val="24"/>
        </w:rPr>
        <w:t xml:space="preserve">Use these questions to think about how your disability service provider views employment: </w:t>
      </w:r>
    </w:p>
    <w:p w14:paraId="22EA8C80" w14:textId="77777777" w:rsidR="00863A62" w:rsidRPr="00561ECB" w:rsidRDefault="00863A62" w:rsidP="00004C56">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 xml:space="preserve">Do staff believe people with disability can work? </w:t>
      </w:r>
    </w:p>
    <w:p w14:paraId="1B1CC7F2" w14:textId="77777777" w:rsidR="00863A62" w:rsidRPr="00561ECB" w:rsidRDefault="00863A62" w:rsidP="00004C56">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 xml:space="preserve">What opportunities exist for people to know what work is? </w:t>
      </w:r>
    </w:p>
    <w:p w14:paraId="3A2F404B" w14:textId="77777777" w:rsidR="00863A62" w:rsidRPr="00561ECB" w:rsidRDefault="00863A62" w:rsidP="00004C56">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 xml:space="preserve">What does the organisation do to assist people to think about employment? </w:t>
      </w:r>
    </w:p>
    <w:p w14:paraId="41C24B9F" w14:textId="77777777" w:rsidR="00863A62" w:rsidRPr="00561ECB" w:rsidRDefault="00863A62" w:rsidP="00004C56">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 xml:space="preserve">Are NDIS plans being used to help find employment opportunities? </w:t>
      </w:r>
    </w:p>
    <w:p w14:paraId="55DBEC73" w14:textId="77777777" w:rsidR="00863A62" w:rsidRPr="00561ECB" w:rsidRDefault="00863A62" w:rsidP="00004C56">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How do organisations balance government expectations of people having a job with people’s right to choose not to work?</w:t>
      </w:r>
    </w:p>
    <w:p w14:paraId="710AE1E0" w14:textId="77777777" w:rsidR="00863A62" w:rsidRPr="00004C56" w:rsidRDefault="00863A62" w:rsidP="00863A62">
      <w:pPr>
        <w:ind w:left="360"/>
        <w:rPr>
          <w:rFonts w:ascii="Arial" w:hAnsi="Arial" w:cs="Arial"/>
          <w:b/>
          <w:sz w:val="24"/>
          <w:szCs w:val="24"/>
        </w:rPr>
      </w:pPr>
    </w:p>
    <w:p w14:paraId="49883002" w14:textId="77777777" w:rsidR="00863A62" w:rsidRPr="00004C56" w:rsidRDefault="00863A62" w:rsidP="00004C56">
      <w:pPr>
        <w:rPr>
          <w:rFonts w:ascii="Arial" w:hAnsi="Arial" w:cs="Arial"/>
          <w:b/>
          <w:sz w:val="24"/>
          <w:szCs w:val="24"/>
        </w:rPr>
      </w:pPr>
      <w:r w:rsidRPr="00004C56">
        <w:rPr>
          <w:rFonts w:ascii="Arial" w:hAnsi="Arial" w:cs="Arial"/>
          <w:b/>
          <w:sz w:val="24"/>
          <w:szCs w:val="24"/>
        </w:rPr>
        <w:t xml:space="preserve">The role of employers </w:t>
      </w:r>
    </w:p>
    <w:p w14:paraId="08A68A48" w14:textId="77777777" w:rsidR="00863A62" w:rsidRPr="00561ECB" w:rsidRDefault="00863A62" w:rsidP="00863A62">
      <w:pPr>
        <w:ind w:left="360"/>
        <w:rPr>
          <w:rFonts w:ascii="Arial" w:hAnsi="Arial" w:cs="Arial"/>
          <w:sz w:val="24"/>
          <w:szCs w:val="24"/>
        </w:rPr>
      </w:pPr>
      <w:r w:rsidRPr="00561ECB">
        <w:rPr>
          <w:rFonts w:ascii="Arial" w:hAnsi="Arial" w:cs="Arial"/>
          <w:sz w:val="24"/>
          <w:szCs w:val="24"/>
        </w:rPr>
        <w:t xml:space="preserve">A central barrier to people with disability participating in the workforce is low expectations about their capacity to work. Low expectations can result from a lack of awareness of the many benefits people with disability can bring to the workplace. </w:t>
      </w:r>
    </w:p>
    <w:p w14:paraId="78139F8E" w14:textId="77777777" w:rsidR="00863A62" w:rsidRPr="00561ECB" w:rsidRDefault="00863A62" w:rsidP="00863A62">
      <w:pPr>
        <w:ind w:left="360"/>
        <w:rPr>
          <w:rFonts w:ascii="Arial" w:hAnsi="Arial" w:cs="Arial"/>
          <w:sz w:val="24"/>
          <w:szCs w:val="24"/>
        </w:rPr>
      </w:pPr>
      <w:r w:rsidRPr="00561ECB">
        <w:rPr>
          <w:rFonts w:ascii="Arial" w:hAnsi="Arial" w:cs="Arial"/>
          <w:sz w:val="24"/>
          <w:szCs w:val="24"/>
        </w:rPr>
        <w:t xml:space="preserve">Under The Australian Disability Discrimination Act (1992) it is against the law for an employer to treat a person unfairly because of their disability. A person with disability should be given equal opportunity to do a job, if they can do the main activities or ‘inherent requirements’ of the job. </w:t>
      </w:r>
    </w:p>
    <w:p w14:paraId="23DCFBA8" w14:textId="77777777" w:rsidR="00004C56" w:rsidRDefault="00863A62" w:rsidP="00863A62">
      <w:pPr>
        <w:ind w:left="360"/>
        <w:rPr>
          <w:rFonts w:ascii="Arial" w:hAnsi="Arial" w:cs="Arial"/>
          <w:sz w:val="24"/>
          <w:szCs w:val="24"/>
        </w:rPr>
      </w:pPr>
      <w:r w:rsidRPr="00561ECB">
        <w:rPr>
          <w:rFonts w:ascii="Arial" w:hAnsi="Arial" w:cs="Arial"/>
          <w:sz w:val="24"/>
          <w:szCs w:val="24"/>
        </w:rPr>
        <w:t xml:space="preserve">Disability Employment Services can assist with addressing any concerns employers may have about recruiting people with disability. There is also financial assistance available to employers to help them provide suitable accommodations for employing people with disability. </w:t>
      </w:r>
    </w:p>
    <w:p w14:paraId="6FAF1340" w14:textId="77777777" w:rsidR="00863A62" w:rsidRPr="00561ECB" w:rsidRDefault="00863A62" w:rsidP="00863A62">
      <w:pPr>
        <w:ind w:left="360"/>
        <w:rPr>
          <w:rFonts w:ascii="Arial" w:hAnsi="Arial" w:cs="Arial"/>
          <w:sz w:val="24"/>
          <w:szCs w:val="24"/>
        </w:rPr>
      </w:pPr>
      <w:r w:rsidRPr="00561ECB">
        <w:rPr>
          <w:rFonts w:ascii="Arial" w:hAnsi="Arial" w:cs="Arial"/>
          <w:sz w:val="24"/>
          <w:szCs w:val="24"/>
        </w:rPr>
        <w:t xml:space="preserve">This might include: </w:t>
      </w:r>
    </w:p>
    <w:p w14:paraId="2A82796F" w14:textId="77777777" w:rsidR="00863A62" w:rsidRPr="00561ECB" w:rsidRDefault="00863A62" w:rsidP="00004C56">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making reasonable adjustments to enable people with disability to access their workplace;</w:t>
      </w:r>
    </w:p>
    <w:p w14:paraId="6A79627A" w14:textId="77777777" w:rsidR="00863A62" w:rsidRPr="00561ECB" w:rsidRDefault="00863A62" w:rsidP="00004C56">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 xml:space="preserve">providing employment specific aids and equipment such as computers and modified desks; </w:t>
      </w:r>
    </w:p>
    <w:p w14:paraId="4DC3C347" w14:textId="77777777" w:rsidR="00863A62" w:rsidRPr="00561ECB" w:rsidRDefault="00863A62" w:rsidP="00004C56">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making reasonable adjustments to buildings, such as installing ramps; and,</w:t>
      </w:r>
    </w:p>
    <w:p w14:paraId="6A275647" w14:textId="77777777" w:rsidR="00863A62" w:rsidRPr="00561ECB" w:rsidRDefault="00863A62" w:rsidP="00004C56">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lastRenderedPageBreak/>
        <w:t>providing transportation for work activities, such as attending meetings.</w:t>
      </w:r>
    </w:p>
    <w:p w14:paraId="0225D9AF" w14:textId="77777777" w:rsidR="00863A62" w:rsidRPr="00561ECB" w:rsidRDefault="00863A62" w:rsidP="00863A62">
      <w:pPr>
        <w:ind w:left="360"/>
        <w:rPr>
          <w:rFonts w:ascii="Arial" w:hAnsi="Arial" w:cs="Arial"/>
          <w:sz w:val="24"/>
          <w:szCs w:val="24"/>
        </w:rPr>
      </w:pPr>
    </w:p>
    <w:p w14:paraId="011CB3AB" w14:textId="77777777" w:rsidR="00863A62" w:rsidRPr="00D9755D" w:rsidRDefault="00863A62" w:rsidP="00863A62">
      <w:pPr>
        <w:ind w:left="360"/>
        <w:rPr>
          <w:rFonts w:ascii="Arial" w:hAnsi="Arial" w:cs="Arial"/>
          <w:b/>
          <w:sz w:val="32"/>
          <w:szCs w:val="24"/>
        </w:rPr>
      </w:pPr>
      <w:r w:rsidRPr="00D9755D">
        <w:rPr>
          <w:rFonts w:ascii="Arial" w:hAnsi="Arial" w:cs="Arial"/>
          <w:b/>
          <w:sz w:val="32"/>
          <w:szCs w:val="24"/>
        </w:rPr>
        <w:t xml:space="preserve">5. Useful links and resources </w:t>
      </w:r>
    </w:p>
    <w:p w14:paraId="4525573A" w14:textId="77777777" w:rsidR="00863A62" w:rsidRPr="00D9755D" w:rsidRDefault="00863A62" w:rsidP="00863A62">
      <w:pPr>
        <w:ind w:left="360"/>
        <w:rPr>
          <w:rFonts w:ascii="Arial" w:hAnsi="Arial" w:cs="Arial"/>
          <w:b/>
          <w:sz w:val="24"/>
          <w:szCs w:val="24"/>
        </w:rPr>
      </w:pPr>
      <w:r w:rsidRPr="00D9755D">
        <w:rPr>
          <w:rFonts w:ascii="Arial" w:hAnsi="Arial" w:cs="Arial"/>
          <w:b/>
          <w:sz w:val="24"/>
          <w:szCs w:val="24"/>
        </w:rPr>
        <w:t xml:space="preserve">Learning about disability </w:t>
      </w:r>
    </w:p>
    <w:p w14:paraId="44902E12" w14:textId="77777777" w:rsidR="00863A62" w:rsidRPr="00561ECB" w:rsidRDefault="00863A62" w:rsidP="00863A62">
      <w:pPr>
        <w:ind w:left="360"/>
        <w:rPr>
          <w:rFonts w:ascii="Arial" w:hAnsi="Arial" w:cs="Arial"/>
          <w:sz w:val="24"/>
          <w:szCs w:val="24"/>
        </w:rPr>
      </w:pPr>
      <w:r w:rsidRPr="00561ECB">
        <w:rPr>
          <w:rFonts w:ascii="Arial" w:hAnsi="Arial" w:cs="Arial"/>
          <w:sz w:val="24"/>
          <w:szCs w:val="24"/>
        </w:rPr>
        <w:t xml:space="preserve">No matter which sector you work in, having an understanding of disability and human rights is important when providing support to young people to leave school and enter the workforce. </w:t>
      </w:r>
    </w:p>
    <w:p w14:paraId="6A4445BF" w14:textId="77777777" w:rsidR="00863A62" w:rsidRPr="00561ECB" w:rsidRDefault="00863A62" w:rsidP="00D9755D">
      <w:pPr>
        <w:pStyle w:val="ListParagraph"/>
        <w:numPr>
          <w:ilvl w:val="0"/>
          <w:numId w:val="7"/>
        </w:numPr>
        <w:spacing w:line="360" w:lineRule="auto"/>
        <w:ind w:left="1077" w:hanging="357"/>
        <w:rPr>
          <w:rFonts w:ascii="Arial" w:hAnsi="Arial" w:cs="Arial"/>
          <w:sz w:val="24"/>
          <w:szCs w:val="24"/>
        </w:rPr>
      </w:pPr>
      <w:r w:rsidRPr="00D9755D">
        <w:rPr>
          <w:rFonts w:ascii="Arial" w:hAnsi="Arial" w:cs="Arial"/>
          <w:b/>
          <w:sz w:val="24"/>
          <w:szCs w:val="24"/>
        </w:rPr>
        <w:t>Disability Aware</w:t>
      </w:r>
      <w:r w:rsidRPr="00561ECB">
        <w:rPr>
          <w:rFonts w:ascii="Arial" w:hAnsi="Arial" w:cs="Arial"/>
          <w:sz w:val="24"/>
          <w:szCs w:val="24"/>
        </w:rPr>
        <w:t xml:space="preserve"> is a short, online course that will enhance skills and knowledge for working inclusively whether you are an employer, teacher, community worker or other service provider.</w:t>
      </w:r>
      <w:r w:rsidR="00D9755D">
        <w:rPr>
          <w:rFonts w:ascii="Arial" w:hAnsi="Arial" w:cs="Arial"/>
          <w:sz w:val="24"/>
          <w:szCs w:val="24"/>
        </w:rPr>
        <w:t xml:space="preserve"> </w:t>
      </w:r>
      <w:hyperlink r:id="rId8" w:history="1">
        <w:r w:rsidR="00D9755D" w:rsidRPr="00D9755D">
          <w:rPr>
            <w:rStyle w:val="Hyperlink"/>
            <w:rFonts w:ascii="Arial" w:hAnsi="Arial" w:cs="Arial"/>
            <w:sz w:val="24"/>
            <w:szCs w:val="24"/>
          </w:rPr>
          <w:t>Training here</w:t>
        </w:r>
      </w:hyperlink>
      <w:r w:rsidRPr="00561ECB">
        <w:rPr>
          <w:rFonts w:ascii="Arial" w:hAnsi="Arial" w:cs="Arial"/>
          <w:sz w:val="24"/>
          <w:szCs w:val="24"/>
        </w:rPr>
        <w:t xml:space="preserve"> </w:t>
      </w:r>
    </w:p>
    <w:p w14:paraId="5834AF17" w14:textId="77777777" w:rsidR="00863A62" w:rsidRPr="00561ECB" w:rsidRDefault="00863A62" w:rsidP="00D9755D">
      <w:pPr>
        <w:pStyle w:val="ListParagraph"/>
        <w:numPr>
          <w:ilvl w:val="0"/>
          <w:numId w:val="7"/>
        </w:numPr>
        <w:spacing w:line="360" w:lineRule="auto"/>
        <w:ind w:left="1077" w:hanging="357"/>
        <w:rPr>
          <w:rFonts w:ascii="Arial" w:hAnsi="Arial" w:cs="Arial"/>
          <w:sz w:val="24"/>
          <w:szCs w:val="24"/>
        </w:rPr>
      </w:pPr>
      <w:r w:rsidRPr="00D9755D">
        <w:rPr>
          <w:rFonts w:ascii="Arial" w:hAnsi="Arial" w:cs="Arial"/>
          <w:b/>
          <w:sz w:val="24"/>
          <w:szCs w:val="24"/>
        </w:rPr>
        <w:t>Disability and a good life</w:t>
      </w:r>
      <w:r w:rsidRPr="00561ECB">
        <w:rPr>
          <w:rFonts w:ascii="Arial" w:hAnsi="Arial" w:cs="Arial"/>
          <w:sz w:val="24"/>
          <w:szCs w:val="24"/>
        </w:rPr>
        <w:t>: Thinking through disability is a longer, free online course addressing our understanding of disability, disability across the life course and other topics.</w:t>
      </w:r>
      <w:r w:rsidR="00D9755D">
        <w:rPr>
          <w:rFonts w:ascii="Arial" w:hAnsi="Arial" w:cs="Arial"/>
          <w:sz w:val="24"/>
          <w:szCs w:val="24"/>
        </w:rPr>
        <w:t xml:space="preserve"> </w:t>
      </w:r>
      <w:hyperlink r:id="rId9" w:history="1">
        <w:r w:rsidR="00D9755D" w:rsidRPr="00D9755D">
          <w:rPr>
            <w:rStyle w:val="Hyperlink"/>
            <w:rFonts w:ascii="Arial" w:hAnsi="Arial" w:cs="Arial"/>
            <w:sz w:val="24"/>
            <w:szCs w:val="24"/>
          </w:rPr>
          <w:t>Training here</w:t>
        </w:r>
      </w:hyperlink>
    </w:p>
    <w:p w14:paraId="782DE51C" w14:textId="77777777" w:rsidR="00863A62" w:rsidRPr="00561ECB" w:rsidRDefault="00863A62" w:rsidP="00863A62">
      <w:pPr>
        <w:ind w:left="360"/>
        <w:rPr>
          <w:rFonts w:ascii="Arial" w:hAnsi="Arial" w:cs="Arial"/>
          <w:sz w:val="24"/>
          <w:szCs w:val="24"/>
        </w:rPr>
      </w:pPr>
    </w:p>
    <w:p w14:paraId="13BB689F" w14:textId="77777777" w:rsidR="00863A62" w:rsidRPr="00D9755D" w:rsidRDefault="00863A62" w:rsidP="00863A62">
      <w:pPr>
        <w:ind w:left="360"/>
        <w:rPr>
          <w:rFonts w:ascii="Arial" w:hAnsi="Arial" w:cs="Arial"/>
          <w:b/>
          <w:sz w:val="24"/>
          <w:szCs w:val="24"/>
        </w:rPr>
      </w:pPr>
      <w:r w:rsidRPr="00D9755D">
        <w:rPr>
          <w:rFonts w:ascii="Arial" w:hAnsi="Arial" w:cs="Arial"/>
          <w:b/>
          <w:sz w:val="24"/>
          <w:szCs w:val="24"/>
        </w:rPr>
        <w:t xml:space="preserve">Job Access </w:t>
      </w:r>
    </w:p>
    <w:p w14:paraId="17A96292" w14:textId="07FCAEE2" w:rsidR="00863A62" w:rsidRDefault="00863A62" w:rsidP="00863A62">
      <w:pPr>
        <w:ind w:left="360"/>
        <w:rPr>
          <w:rFonts w:ascii="Arial" w:hAnsi="Arial" w:cs="Arial"/>
          <w:sz w:val="24"/>
          <w:szCs w:val="24"/>
        </w:rPr>
      </w:pPr>
      <w:r w:rsidRPr="00561ECB">
        <w:rPr>
          <w:rFonts w:ascii="Arial" w:hAnsi="Arial" w:cs="Arial"/>
          <w:sz w:val="24"/>
          <w:szCs w:val="24"/>
        </w:rPr>
        <w:t xml:space="preserve">Job Access is the national hub for workplace and employment information for people with disability, employers and service providers. It provides information for people with disability, employers and service providers on available support, rights and responsibilities, video stories, downloadable information sheets, and links to information about medical conditions or disability types. Visit </w:t>
      </w:r>
      <w:r w:rsidR="00EE3473">
        <w:rPr>
          <w:rFonts w:ascii="Arial" w:hAnsi="Arial" w:cs="Arial"/>
          <w:sz w:val="24"/>
          <w:szCs w:val="24"/>
        </w:rPr>
        <w:t xml:space="preserve">the </w:t>
      </w:r>
      <w:hyperlink r:id="rId10" w:history="1">
        <w:r w:rsidR="00EE3473" w:rsidRPr="00EE3473">
          <w:rPr>
            <w:rStyle w:val="Hyperlink"/>
            <w:rFonts w:ascii="Arial" w:hAnsi="Arial" w:cs="Arial"/>
            <w:sz w:val="24"/>
            <w:szCs w:val="24"/>
          </w:rPr>
          <w:t>job access website</w:t>
        </w:r>
      </w:hyperlink>
    </w:p>
    <w:p w14:paraId="58374777" w14:textId="77777777" w:rsidR="00D9755D" w:rsidRPr="00561ECB" w:rsidRDefault="00D9755D" w:rsidP="00863A62">
      <w:pPr>
        <w:ind w:left="360"/>
        <w:rPr>
          <w:rFonts w:ascii="Arial" w:hAnsi="Arial" w:cs="Arial"/>
          <w:sz w:val="24"/>
          <w:szCs w:val="24"/>
        </w:rPr>
      </w:pPr>
    </w:p>
    <w:p w14:paraId="5BBD848F" w14:textId="77777777" w:rsidR="00863A62" w:rsidRPr="00D9755D" w:rsidRDefault="00863A62" w:rsidP="00863A62">
      <w:pPr>
        <w:ind w:left="360"/>
        <w:rPr>
          <w:rFonts w:ascii="Arial" w:hAnsi="Arial" w:cs="Arial"/>
          <w:b/>
          <w:sz w:val="24"/>
          <w:szCs w:val="24"/>
        </w:rPr>
      </w:pPr>
      <w:r w:rsidRPr="00D9755D">
        <w:rPr>
          <w:rFonts w:ascii="Arial" w:hAnsi="Arial" w:cs="Arial"/>
          <w:b/>
          <w:sz w:val="24"/>
          <w:szCs w:val="24"/>
        </w:rPr>
        <w:t xml:space="preserve">Disability Employment Services </w:t>
      </w:r>
    </w:p>
    <w:p w14:paraId="1093441C" w14:textId="0DEC63B0" w:rsidR="00863A62" w:rsidRPr="00561ECB" w:rsidRDefault="00863A62" w:rsidP="00863A62">
      <w:pPr>
        <w:ind w:left="360"/>
        <w:rPr>
          <w:rFonts w:ascii="Arial" w:hAnsi="Arial" w:cs="Arial"/>
          <w:sz w:val="24"/>
          <w:szCs w:val="24"/>
        </w:rPr>
      </w:pPr>
      <w:r w:rsidRPr="00561ECB">
        <w:rPr>
          <w:rFonts w:ascii="Arial" w:hAnsi="Arial" w:cs="Arial"/>
          <w:sz w:val="24"/>
          <w:szCs w:val="24"/>
        </w:rPr>
        <w:t>Resources relating to disability employment services for job seekers, employees, and employers. Visit</w:t>
      </w:r>
      <w:r w:rsidR="004115AC">
        <w:rPr>
          <w:rFonts w:ascii="Arial" w:hAnsi="Arial" w:cs="Arial"/>
          <w:sz w:val="24"/>
          <w:szCs w:val="24"/>
        </w:rPr>
        <w:t xml:space="preserve"> </w:t>
      </w:r>
      <w:hyperlink r:id="rId11" w:history="1">
        <w:r w:rsidR="004115AC" w:rsidRPr="004115AC">
          <w:rPr>
            <w:rStyle w:val="Hyperlink"/>
            <w:rFonts w:ascii="Arial" w:hAnsi="Arial" w:cs="Arial"/>
            <w:sz w:val="24"/>
            <w:szCs w:val="24"/>
          </w:rPr>
          <w:t>disability employment services website here</w:t>
        </w:r>
      </w:hyperlink>
      <w:r w:rsidRPr="00561ECB">
        <w:rPr>
          <w:rFonts w:ascii="Arial" w:hAnsi="Arial" w:cs="Arial"/>
          <w:sz w:val="24"/>
          <w:szCs w:val="24"/>
        </w:rPr>
        <w:t xml:space="preserve"> </w:t>
      </w:r>
    </w:p>
    <w:p w14:paraId="7CA897B2" w14:textId="77777777" w:rsidR="00863A62" w:rsidRPr="00561ECB" w:rsidRDefault="00863A62" w:rsidP="00863A62">
      <w:pPr>
        <w:ind w:left="360"/>
        <w:rPr>
          <w:rFonts w:ascii="Arial" w:hAnsi="Arial" w:cs="Arial"/>
          <w:sz w:val="24"/>
          <w:szCs w:val="24"/>
        </w:rPr>
      </w:pPr>
    </w:p>
    <w:p w14:paraId="6AD08A56" w14:textId="77777777" w:rsidR="00863A62" w:rsidRPr="00D9755D" w:rsidRDefault="00863A62" w:rsidP="00863A62">
      <w:pPr>
        <w:ind w:left="360"/>
        <w:rPr>
          <w:rFonts w:ascii="Arial" w:hAnsi="Arial" w:cs="Arial"/>
          <w:b/>
          <w:sz w:val="24"/>
          <w:szCs w:val="24"/>
        </w:rPr>
      </w:pPr>
      <w:r w:rsidRPr="00D9755D">
        <w:rPr>
          <w:rFonts w:ascii="Arial" w:hAnsi="Arial" w:cs="Arial"/>
          <w:b/>
          <w:sz w:val="24"/>
          <w:szCs w:val="24"/>
        </w:rPr>
        <w:t xml:space="preserve">Ticket to Work </w:t>
      </w:r>
    </w:p>
    <w:p w14:paraId="5D57FD0D" w14:textId="1B56751B" w:rsidR="00863A62" w:rsidRPr="00561ECB" w:rsidRDefault="00863A62" w:rsidP="00863A62">
      <w:pPr>
        <w:ind w:left="360"/>
        <w:rPr>
          <w:rFonts w:ascii="Arial" w:hAnsi="Arial" w:cs="Arial"/>
          <w:sz w:val="24"/>
          <w:szCs w:val="24"/>
        </w:rPr>
      </w:pPr>
      <w:r w:rsidRPr="00561ECB">
        <w:rPr>
          <w:rFonts w:ascii="Arial" w:hAnsi="Arial" w:cs="Arial"/>
          <w:sz w:val="24"/>
          <w:szCs w:val="24"/>
        </w:rPr>
        <w:t xml:space="preserve">Local Ticket to Work networks operate around Australia to support transitions to work using NDIS supports and coordinated inter-agency plans involving educators, community service agencies, LACs and employment services. They can help customise employment plans including a combination of work-focused curriculum, work experience and school-based apprenticeships and traineeships: </w:t>
      </w:r>
      <w:r w:rsidR="00CC3DB8">
        <w:rPr>
          <w:rFonts w:ascii="Arial" w:hAnsi="Arial" w:cs="Arial"/>
          <w:sz w:val="24"/>
          <w:szCs w:val="24"/>
        </w:rPr>
        <w:t>see the</w:t>
      </w:r>
      <w:hyperlink r:id="rId12" w:history="1">
        <w:r w:rsidR="00CC3DB8" w:rsidRPr="00CC3DB8">
          <w:rPr>
            <w:rStyle w:val="Hyperlink"/>
            <w:rFonts w:ascii="Arial" w:hAnsi="Arial" w:cs="Arial"/>
            <w:sz w:val="24"/>
            <w:szCs w:val="24"/>
          </w:rPr>
          <w:t xml:space="preserve"> tickettowork website</w:t>
        </w:r>
      </w:hyperlink>
    </w:p>
    <w:p w14:paraId="1393C6A6" w14:textId="77777777" w:rsidR="00D9755D" w:rsidRDefault="00D9755D" w:rsidP="00863A62">
      <w:pPr>
        <w:ind w:left="360"/>
        <w:rPr>
          <w:rFonts w:ascii="Arial" w:hAnsi="Arial" w:cs="Arial"/>
          <w:sz w:val="24"/>
          <w:szCs w:val="24"/>
        </w:rPr>
      </w:pPr>
    </w:p>
    <w:p w14:paraId="27388980" w14:textId="5FA2D591" w:rsidR="00863A62" w:rsidRPr="00561ECB" w:rsidRDefault="00863A62" w:rsidP="00863A62">
      <w:pPr>
        <w:ind w:left="360"/>
        <w:rPr>
          <w:rFonts w:ascii="Arial" w:hAnsi="Arial" w:cs="Arial"/>
          <w:sz w:val="24"/>
          <w:szCs w:val="24"/>
        </w:rPr>
      </w:pPr>
      <w:r w:rsidRPr="00561ECB">
        <w:rPr>
          <w:rFonts w:ascii="Arial" w:hAnsi="Arial" w:cs="Arial"/>
          <w:sz w:val="24"/>
          <w:szCs w:val="24"/>
        </w:rPr>
        <w:lastRenderedPageBreak/>
        <w:t xml:space="preserve">Find out more about the NDIS and how Ticket to Work interfaces with other service systems in the school to work transition: </w:t>
      </w:r>
      <w:r w:rsidR="00D9755D">
        <w:rPr>
          <w:rFonts w:ascii="Arial" w:hAnsi="Arial" w:cs="Arial"/>
          <w:sz w:val="24"/>
          <w:szCs w:val="24"/>
        </w:rPr>
        <w:t xml:space="preserve">school to work document </w:t>
      </w:r>
      <w:hyperlink r:id="rId13" w:history="1">
        <w:r w:rsidR="00D9755D" w:rsidRPr="00CE34D3">
          <w:rPr>
            <w:rStyle w:val="Hyperlink"/>
            <w:rFonts w:ascii="Arial" w:hAnsi="Arial" w:cs="Arial"/>
            <w:sz w:val="24"/>
            <w:szCs w:val="24"/>
          </w:rPr>
          <w:t>here</w:t>
        </w:r>
      </w:hyperlink>
      <w:r w:rsidR="00214DC1">
        <w:rPr>
          <w:rFonts w:ascii="Arial" w:hAnsi="Arial" w:cs="Arial"/>
          <w:sz w:val="24"/>
          <w:szCs w:val="24"/>
        </w:rPr>
        <w:t xml:space="preserve"> </w:t>
      </w:r>
    </w:p>
    <w:p w14:paraId="3EFFBA02" w14:textId="77777777" w:rsidR="00863A62" w:rsidRPr="00561ECB" w:rsidRDefault="00863A62" w:rsidP="00863A62">
      <w:pPr>
        <w:ind w:left="360"/>
        <w:rPr>
          <w:rFonts w:ascii="Arial" w:hAnsi="Arial" w:cs="Arial"/>
          <w:sz w:val="24"/>
          <w:szCs w:val="24"/>
        </w:rPr>
      </w:pPr>
    </w:p>
    <w:p w14:paraId="738FB5A4" w14:textId="77777777" w:rsidR="00863A62" w:rsidRPr="00214DC1" w:rsidRDefault="00863A62" w:rsidP="00863A62">
      <w:pPr>
        <w:ind w:left="360"/>
        <w:rPr>
          <w:rFonts w:ascii="Arial" w:hAnsi="Arial" w:cs="Arial"/>
          <w:b/>
          <w:sz w:val="24"/>
          <w:szCs w:val="24"/>
        </w:rPr>
      </w:pPr>
      <w:r w:rsidRPr="00214DC1">
        <w:rPr>
          <w:rFonts w:ascii="Arial" w:hAnsi="Arial" w:cs="Arial"/>
          <w:b/>
          <w:sz w:val="24"/>
          <w:szCs w:val="24"/>
        </w:rPr>
        <w:t xml:space="preserve">School Leaver Employment Supports (SLES) as part of the NDIS </w:t>
      </w:r>
    </w:p>
    <w:p w14:paraId="6B384964" w14:textId="64D91EDD" w:rsidR="00863A62" w:rsidRDefault="00863A62" w:rsidP="00863A62">
      <w:pPr>
        <w:ind w:left="360"/>
        <w:rPr>
          <w:rFonts w:ascii="Arial" w:hAnsi="Arial" w:cs="Arial"/>
          <w:sz w:val="24"/>
          <w:szCs w:val="24"/>
        </w:rPr>
      </w:pPr>
      <w:r w:rsidRPr="00561ECB">
        <w:rPr>
          <w:rFonts w:ascii="Arial" w:hAnsi="Arial" w:cs="Arial"/>
          <w:sz w:val="24"/>
          <w:szCs w:val="24"/>
        </w:rPr>
        <w:t>Download a useful NDIS factsheet for students and teachers</w:t>
      </w:r>
      <w:r w:rsidR="00671681">
        <w:rPr>
          <w:rFonts w:ascii="Arial" w:hAnsi="Arial" w:cs="Arial"/>
          <w:sz w:val="24"/>
          <w:szCs w:val="24"/>
        </w:rPr>
        <w:t xml:space="preserve"> </w:t>
      </w:r>
      <w:hyperlink r:id="rId14" w:history="1">
        <w:r w:rsidR="00671681" w:rsidRPr="00671681">
          <w:rPr>
            <w:rStyle w:val="Hyperlink"/>
            <w:rFonts w:ascii="Arial" w:hAnsi="Arial" w:cs="Arial"/>
            <w:sz w:val="24"/>
            <w:szCs w:val="24"/>
          </w:rPr>
          <w:t>here</w:t>
        </w:r>
      </w:hyperlink>
      <w:r w:rsidR="00671681">
        <w:rPr>
          <w:rFonts w:ascii="Arial" w:hAnsi="Arial" w:cs="Arial"/>
          <w:sz w:val="24"/>
          <w:szCs w:val="24"/>
        </w:rPr>
        <w:t xml:space="preserve"> </w:t>
      </w:r>
    </w:p>
    <w:p w14:paraId="6964620F" w14:textId="77777777" w:rsidR="00214DC1" w:rsidRPr="00561ECB" w:rsidRDefault="00214DC1" w:rsidP="00863A62">
      <w:pPr>
        <w:ind w:left="360"/>
        <w:rPr>
          <w:rFonts w:ascii="Arial" w:hAnsi="Arial" w:cs="Arial"/>
          <w:sz w:val="24"/>
          <w:szCs w:val="24"/>
        </w:rPr>
      </w:pPr>
    </w:p>
    <w:p w14:paraId="4B12C678" w14:textId="77777777" w:rsidR="00863A62" w:rsidRPr="00214DC1" w:rsidRDefault="00863A62" w:rsidP="00863A62">
      <w:pPr>
        <w:ind w:left="360"/>
        <w:rPr>
          <w:rFonts w:ascii="Arial" w:hAnsi="Arial" w:cs="Arial"/>
          <w:b/>
          <w:sz w:val="24"/>
          <w:szCs w:val="24"/>
        </w:rPr>
      </w:pPr>
      <w:r w:rsidRPr="00214DC1">
        <w:rPr>
          <w:rFonts w:ascii="Arial" w:hAnsi="Arial" w:cs="Arial"/>
          <w:b/>
          <w:sz w:val="24"/>
          <w:szCs w:val="24"/>
        </w:rPr>
        <w:t xml:space="preserve">NDIS </w:t>
      </w:r>
    </w:p>
    <w:p w14:paraId="2A54CE73" w14:textId="7CA77C6E" w:rsidR="00863A62" w:rsidRDefault="00863A62" w:rsidP="00863A62">
      <w:pPr>
        <w:ind w:left="360"/>
        <w:rPr>
          <w:rStyle w:val="Hyperlink"/>
          <w:rFonts w:ascii="Arial" w:hAnsi="Arial" w:cs="Arial"/>
          <w:sz w:val="24"/>
          <w:szCs w:val="24"/>
        </w:rPr>
      </w:pPr>
      <w:r w:rsidRPr="00561ECB">
        <w:rPr>
          <w:rFonts w:ascii="Arial" w:hAnsi="Arial" w:cs="Arial"/>
          <w:sz w:val="24"/>
          <w:szCs w:val="24"/>
        </w:rPr>
        <w:t xml:space="preserve">Access information about the NDIS online: </w:t>
      </w:r>
      <w:hyperlink r:id="rId15" w:history="1">
        <w:r w:rsidRPr="00561ECB">
          <w:rPr>
            <w:rStyle w:val="Hyperlink"/>
            <w:rFonts w:ascii="Arial" w:hAnsi="Arial" w:cs="Arial"/>
            <w:sz w:val="24"/>
            <w:szCs w:val="24"/>
          </w:rPr>
          <w:t>ndis.gov.au</w:t>
        </w:r>
      </w:hyperlink>
    </w:p>
    <w:p w14:paraId="405D8910" w14:textId="77777777" w:rsidR="00671681" w:rsidRPr="00561ECB" w:rsidRDefault="00671681" w:rsidP="00863A62">
      <w:pPr>
        <w:ind w:left="360"/>
        <w:rPr>
          <w:rFonts w:ascii="Arial" w:hAnsi="Arial" w:cs="Arial"/>
          <w:sz w:val="24"/>
          <w:szCs w:val="24"/>
        </w:rPr>
      </w:pPr>
    </w:p>
    <w:p w14:paraId="1280D7FD" w14:textId="77777777" w:rsidR="00863A62" w:rsidRPr="00214DC1" w:rsidRDefault="00863A62" w:rsidP="00863A62">
      <w:pPr>
        <w:ind w:left="360"/>
        <w:rPr>
          <w:rFonts w:ascii="Arial" w:hAnsi="Arial" w:cs="Arial"/>
          <w:b/>
          <w:sz w:val="24"/>
          <w:szCs w:val="24"/>
        </w:rPr>
      </w:pPr>
      <w:r w:rsidRPr="00214DC1">
        <w:rPr>
          <w:rFonts w:ascii="Arial" w:hAnsi="Arial" w:cs="Arial"/>
          <w:b/>
          <w:sz w:val="24"/>
          <w:szCs w:val="24"/>
        </w:rPr>
        <w:t xml:space="preserve">Transition to Work </w:t>
      </w:r>
    </w:p>
    <w:p w14:paraId="73EABFF3" w14:textId="77777777" w:rsidR="00D00D16" w:rsidRPr="00561ECB" w:rsidRDefault="00863A62" w:rsidP="00863A62">
      <w:pPr>
        <w:ind w:left="360"/>
        <w:rPr>
          <w:rFonts w:ascii="Arial" w:hAnsi="Arial" w:cs="Arial"/>
          <w:sz w:val="24"/>
          <w:szCs w:val="24"/>
        </w:rPr>
      </w:pPr>
      <w:r w:rsidRPr="00561ECB">
        <w:rPr>
          <w:rFonts w:ascii="Arial" w:hAnsi="Arial" w:cs="Arial"/>
          <w:sz w:val="24"/>
          <w:szCs w:val="24"/>
        </w:rPr>
        <w:t xml:space="preserve">Transition to Work provides intensive, pre-employment support to improve work readiness for early school leavers aged 15-21 years, and help them into work (including apprenticeships and traineeships) or education. </w:t>
      </w:r>
    </w:p>
    <w:p w14:paraId="0FD2D294" w14:textId="77777777" w:rsidR="00D00D16" w:rsidRPr="00561ECB" w:rsidRDefault="00863A62" w:rsidP="00863A62">
      <w:pPr>
        <w:ind w:left="360"/>
        <w:rPr>
          <w:rFonts w:ascii="Arial" w:hAnsi="Arial" w:cs="Arial"/>
          <w:sz w:val="24"/>
          <w:szCs w:val="24"/>
        </w:rPr>
      </w:pPr>
      <w:r w:rsidRPr="00561ECB">
        <w:rPr>
          <w:rFonts w:ascii="Arial" w:hAnsi="Arial" w:cs="Arial"/>
          <w:sz w:val="24"/>
          <w:szCs w:val="24"/>
        </w:rPr>
        <w:t xml:space="preserve">Transition to Work operates as a separate service from DES and may be suitable for young people with less severe disability who do not meet the eligibility requirements for DES. </w:t>
      </w:r>
    </w:p>
    <w:p w14:paraId="25E530A3" w14:textId="77777777" w:rsidR="00214DC1" w:rsidRDefault="00863A62" w:rsidP="00863A62">
      <w:pPr>
        <w:ind w:left="360"/>
        <w:rPr>
          <w:rFonts w:ascii="Arial" w:hAnsi="Arial" w:cs="Arial"/>
          <w:sz w:val="24"/>
          <w:szCs w:val="24"/>
        </w:rPr>
      </w:pPr>
      <w:r w:rsidRPr="00561ECB">
        <w:rPr>
          <w:rFonts w:ascii="Arial" w:hAnsi="Arial" w:cs="Arial"/>
          <w:sz w:val="24"/>
          <w:szCs w:val="24"/>
        </w:rPr>
        <w:t>Find o</w:t>
      </w:r>
      <w:r w:rsidR="00214DC1">
        <w:rPr>
          <w:rFonts w:ascii="Arial" w:hAnsi="Arial" w:cs="Arial"/>
          <w:sz w:val="24"/>
          <w:szCs w:val="24"/>
        </w:rPr>
        <w:t xml:space="preserve">ut more through this factsheet </w:t>
      </w:r>
      <w:hyperlink r:id="rId16" w:history="1">
        <w:r w:rsidR="00214DC1" w:rsidRPr="00214DC1">
          <w:rPr>
            <w:rStyle w:val="Hyperlink"/>
            <w:rFonts w:ascii="Arial" w:hAnsi="Arial" w:cs="Arial"/>
            <w:sz w:val="24"/>
            <w:szCs w:val="24"/>
          </w:rPr>
          <w:t>here</w:t>
        </w:r>
      </w:hyperlink>
    </w:p>
    <w:p w14:paraId="6487B1E2" w14:textId="77777777" w:rsidR="00D00D16" w:rsidRPr="00214DC1" w:rsidRDefault="00863A62" w:rsidP="00863A62">
      <w:pPr>
        <w:ind w:left="360"/>
        <w:rPr>
          <w:rFonts w:ascii="Arial" w:hAnsi="Arial" w:cs="Arial"/>
          <w:b/>
          <w:sz w:val="24"/>
          <w:szCs w:val="24"/>
        </w:rPr>
      </w:pPr>
      <w:r w:rsidRPr="00214DC1">
        <w:rPr>
          <w:rFonts w:ascii="Arial" w:hAnsi="Arial" w:cs="Arial"/>
          <w:b/>
          <w:sz w:val="24"/>
          <w:szCs w:val="24"/>
        </w:rPr>
        <w:t xml:space="preserve">Apprenticeships and traineeships </w:t>
      </w:r>
    </w:p>
    <w:p w14:paraId="44C00EAE" w14:textId="77777777" w:rsidR="00D00D16" w:rsidRPr="00561ECB" w:rsidRDefault="00863A62" w:rsidP="00863A62">
      <w:pPr>
        <w:ind w:left="360"/>
        <w:rPr>
          <w:rFonts w:ascii="Arial" w:hAnsi="Arial" w:cs="Arial"/>
          <w:sz w:val="24"/>
          <w:szCs w:val="24"/>
        </w:rPr>
      </w:pPr>
      <w:r w:rsidRPr="00561ECB">
        <w:rPr>
          <w:rFonts w:ascii="Arial" w:hAnsi="Arial" w:cs="Arial"/>
          <w:sz w:val="24"/>
          <w:szCs w:val="24"/>
        </w:rPr>
        <w:t xml:space="preserve">Employment and related economic outcomes achieved by young people with disability who graduate from an Australian apprenticeship or traineeship are similar to those for graduates without disability (Cocks, </w:t>
      </w:r>
      <w:proofErr w:type="spellStart"/>
      <w:r w:rsidRPr="00561ECB">
        <w:rPr>
          <w:rFonts w:ascii="Arial" w:hAnsi="Arial" w:cs="Arial"/>
          <w:sz w:val="24"/>
          <w:szCs w:val="24"/>
        </w:rPr>
        <w:t>Thoresen</w:t>
      </w:r>
      <w:proofErr w:type="spellEnd"/>
      <w:r w:rsidRPr="00561ECB">
        <w:rPr>
          <w:rFonts w:ascii="Arial" w:hAnsi="Arial" w:cs="Arial"/>
          <w:sz w:val="24"/>
          <w:szCs w:val="24"/>
        </w:rPr>
        <w:t xml:space="preserve"> &amp; Lee, 2013). </w:t>
      </w:r>
    </w:p>
    <w:p w14:paraId="1700126A" w14:textId="5B55DE48" w:rsidR="00D00D16" w:rsidRPr="00561ECB" w:rsidRDefault="00863A62" w:rsidP="00863A62">
      <w:pPr>
        <w:ind w:left="360"/>
        <w:rPr>
          <w:rFonts w:ascii="Arial" w:hAnsi="Arial" w:cs="Arial"/>
          <w:sz w:val="24"/>
          <w:szCs w:val="24"/>
        </w:rPr>
      </w:pPr>
      <w:r w:rsidRPr="00561ECB">
        <w:rPr>
          <w:rFonts w:ascii="Arial" w:hAnsi="Arial" w:cs="Arial"/>
          <w:sz w:val="24"/>
          <w:szCs w:val="24"/>
        </w:rPr>
        <w:t>Information on support for students with disability to do an apprenticeship is available via the Job Access website</w:t>
      </w:r>
      <w:r w:rsidR="00D82B8F">
        <w:rPr>
          <w:rFonts w:ascii="Arial" w:hAnsi="Arial" w:cs="Arial"/>
          <w:sz w:val="24"/>
          <w:szCs w:val="24"/>
        </w:rPr>
        <w:t xml:space="preserve"> </w:t>
      </w:r>
      <w:hyperlink r:id="rId17" w:history="1">
        <w:r w:rsidR="00D82B8F" w:rsidRPr="00D82B8F">
          <w:rPr>
            <w:rStyle w:val="Hyperlink"/>
            <w:rFonts w:ascii="Arial" w:hAnsi="Arial" w:cs="Arial"/>
            <w:sz w:val="24"/>
            <w:szCs w:val="24"/>
          </w:rPr>
          <w:t>here</w:t>
        </w:r>
      </w:hyperlink>
    </w:p>
    <w:p w14:paraId="78CF20E1" w14:textId="77777777" w:rsidR="00214DC1" w:rsidRDefault="00214DC1" w:rsidP="00863A62">
      <w:pPr>
        <w:ind w:left="360"/>
        <w:rPr>
          <w:rFonts w:ascii="Arial" w:hAnsi="Arial" w:cs="Arial"/>
          <w:b/>
          <w:sz w:val="24"/>
          <w:szCs w:val="24"/>
        </w:rPr>
      </w:pPr>
    </w:p>
    <w:p w14:paraId="3D2D56AB" w14:textId="77777777" w:rsidR="00D00D16" w:rsidRPr="00214DC1" w:rsidRDefault="00863A62" w:rsidP="00863A62">
      <w:pPr>
        <w:ind w:left="360"/>
        <w:rPr>
          <w:rFonts w:ascii="Arial" w:hAnsi="Arial" w:cs="Arial"/>
          <w:b/>
          <w:sz w:val="24"/>
          <w:szCs w:val="24"/>
        </w:rPr>
      </w:pPr>
      <w:r w:rsidRPr="00214DC1">
        <w:rPr>
          <w:rFonts w:ascii="Arial" w:hAnsi="Arial" w:cs="Arial"/>
          <w:b/>
          <w:sz w:val="24"/>
          <w:szCs w:val="24"/>
        </w:rPr>
        <w:t xml:space="preserve">Open employment </w:t>
      </w:r>
    </w:p>
    <w:p w14:paraId="57833DB2" w14:textId="01C33F46" w:rsidR="00214DC1" w:rsidRDefault="00863A62" w:rsidP="001D00E4">
      <w:pPr>
        <w:ind w:left="360"/>
        <w:rPr>
          <w:rFonts w:ascii="Arial" w:hAnsi="Arial" w:cs="Arial"/>
          <w:sz w:val="24"/>
          <w:szCs w:val="24"/>
        </w:rPr>
      </w:pPr>
      <w:r w:rsidRPr="00561ECB">
        <w:rPr>
          <w:rFonts w:ascii="Arial" w:hAnsi="Arial" w:cs="Arial"/>
          <w:sz w:val="24"/>
          <w:szCs w:val="24"/>
        </w:rPr>
        <w:t xml:space="preserve">There are a range of programs to support employers to create job opportunities for people with disability including the Employment Assistance Fund (EAF) which gives financial help to people with disability and employers to buy work related modifications and services, </w:t>
      </w:r>
      <w:proofErr w:type="spellStart"/>
      <w:r w:rsidRPr="00561ECB">
        <w:rPr>
          <w:rFonts w:ascii="Arial" w:hAnsi="Arial" w:cs="Arial"/>
          <w:sz w:val="24"/>
          <w:szCs w:val="24"/>
        </w:rPr>
        <w:t>PaTH</w:t>
      </w:r>
      <w:proofErr w:type="spellEnd"/>
      <w:r w:rsidRPr="00561ECB">
        <w:rPr>
          <w:rFonts w:ascii="Arial" w:hAnsi="Arial" w:cs="Arial"/>
          <w:sz w:val="24"/>
          <w:szCs w:val="24"/>
        </w:rPr>
        <w:t xml:space="preserve"> Internships which are short placements in the workplace to give young people the opportunity to demonstrate their skills to a potential employer, and Wage Subsidies. Information on these programs are available on the </w:t>
      </w:r>
      <w:r w:rsidR="00214DC1">
        <w:rPr>
          <w:rFonts w:ascii="Arial" w:hAnsi="Arial" w:cs="Arial"/>
          <w:sz w:val="24"/>
          <w:szCs w:val="24"/>
        </w:rPr>
        <w:t>Job Access website</w:t>
      </w:r>
      <w:r w:rsidR="001D00E4">
        <w:rPr>
          <w:rFonts w:ascii="Arial" w:hAnsi="Arial" w:cs="Arial"/>
          <w:sz w:val="24"/>
          <w:szCs w:val="24"/>
        </w:rPr>
        <w:t xml:space="preserve"> </w:t>
      </w:r>
      <w:hyperlink r:id="rId18" w:history="1">
        <w:r w:rsidR="001D00E4" w:rsidRPr="001D00E4">
          <w:rPr>
            <w:rStyle w:val="Hyperlink"/>
            <w:rFonts w:ascii="Arial" w:hAnsi="Arial" w:cs="Arial"/>
            <w:sz w:val="24"/>
            <w:szCs w:val="24"/>
          </w:rPr>
          <w:t>here</w:t>
        </w:r>
      </w:hyperlink>
      <w:r w:rsidR="00214DC1">
        <w:rPr>
          <w:rFonts w:ascii="Arial" w:hAnsi="Arial" w:cs="Arial"/>
          <w:sz w:val="24"/>
          <w:szCs w:val="24"/>
        </w:rPr>
        <w:t xml:space="preserve"> </w:t>
      </w:r>
    </w:p>
    <w:p w14:paraId="60E2BBA4" w14:textId="77777777" w:rsidR="00D00D16" w:rsidRPr="00214DC1" w:rsidRDefault="00863A62" w:rsidP="00214DC1">
      <w:pPr>
        <w:ind w:firstLine="360"/>
        <w:rPr>
          <w:rFonts w:ascii="Arial" w:hAnsi="Arial" w:cs="Arial"/>
          <w:b/>
          <w:sz w:val="24"/>
          <w:szCs w:val="24"/>
        </w:rPr>
      </w:pPr>
      <w:r w:rsidRPr="00214DC1">
        <w:rPr>
          <w:rFonts w:ascii="Arial" w:hAnsi="Arial" w:cs="Arial"/>
          <w:b/>
          <w:sz w:val="24"/>
          <w:szCs w:val="24"/>
        </w:rPr>
        <w:t xml:space="preserve">Further education or training </w:t>
      </w:r>
    </w:p>
    <w:p w14:paraId="75456495" w14:textId="120FDFFE" w:rsidR="00863A62" w:rsidRPr="00561ECB" w:rsidRDefault="00863A62" w:rsidP="00863A62">
      <w:pPr>
        <w:ind w:left="360"/>
        <w:rPr>
          <w:rFonts w:ascii="Arial" w:hAnsi="Arial" w:cs="Arial"/>
          <w:sz w:val="24"/>
          <w:szCs w:val="24"/>
        </w:rPr>
      </w:pPr>
      <w:r w:rsidRPr="00561ECB">
        <w:rPr>
          <w:rFonts w:ascii="Arial" w:hAnsi="Arial" w:cs="Arial"/>
          <w:sz w:val="24"/>
          <w:szCs w:val="24"/>
        </w:rPr>
        <w:t>Further education and training can help students with disability develop their work readiness skills and transition on open employment or higher education. Options for education or training are available on the Job Access website</w:t>
      </w:r>
      <w:r w:rsidR="001D00E4">
        <w:rPr>
          <w:rFonts w:ascii="Arial" w:hAnsi="Arial" w:cs="Arial"/>
          <w:sz w:val="24"/>
          <w:szCs w:val="24"/>
        </w:rPr>
        <w:t xml:space="preserve"> </w:t>
      </w:r>
      <w:hyperlink r:id="rId19" w:history="1">
        <w:r w:rsidR="001D00E4" w:rsidRPr="001D00E4">
          <w:rPr>
            <w:rStyle w:val="Hyperlink"/>
            <w:rFonts w:ascii="Arial" w:hAnsi="Arial" w:cs="Arial"/>
            <w:sz w:val="24"/>
            <w:szCs w:val="24"/>
          </w:rPr>
          <w:t>here</w:t>
        </w:r>
      </w:hyperlink>
      <w:r w:rsidR="001D00E4">
        <w:rPr>
          <w:rFonts w:ascii="Arial" w:hAnsi="Arial" w:cs="Arial"/>
          <w:sz w:val="24"/>
          <w:szCs w:val="24"/>
        </w:rPr>
        <w:t xml:space="preserve"> </w:t>
      </w:r>
    </w:p>
    <w:p w14:paraId="02309873" w14:textId="77777777" w:rsidR="00D00D16" w:rsidRPr="00214DC1" w:rsidRDefault="00863A62" w:rsidP="00863A62">
      <w:pPr>
        <w:ind w:left="360"/>
        <w:rPr>
          <w:rFonts w:ascii="Arial" w:hAnsi="Arial" w:cs="Arial"/>
          <w:b/>
          <w:sz w:val="24"/>
          <w:szCs w:val="24"/>
        </w:rPr>
      </w:pPr>
      <w:r w:rsidRPr="00214DC1">
        <w:rPr>
          <w:rFonts w:ascii="Arial" w:hAnsi="Arial" w:cs="Arial"/>
          <w:b/>
          <w:sz w:val="24"/>
          <w:szCs w:val="24"/>
        </w:rPr>
        <w:lastRenderedPageBreak/>
        <w:t>Self-employment</w:t>
      </w:r>
    </w:p>
    <w:p w14:paraId="1D55320C" w14:textId="18C8C6C4" w:rsidR="00D00D16" w:rsidRDefault="00863A62" w:rsidP="00863A62">
      <w:pPr>
        <w:ind w:left="360"/>
      </w:pPr>
      <w:r w:rsidRPr="00561ECB">
        <w:rPr>
          <w:rFonts w:ascii="Arial" w:hAnsi="Arial" w:cs="Arial"/>
          <w:sz w:val="24"/>
          <w:szCs w:val="24"/>
        </w:rPr>
        <w:t>Young people with disability can receive support through the NDIS and other programs to develop the</w:t>
      </w:r>
      <w:r w:rsidR="000343F4">
        <w:rPr>
          <w:rFonts w:ascii="Arial" w:hAnsi="Arial" w:cs="Arial"/>
          <w:sz w:val="24"/>
          <w:szCs w:val="24"/>
        </w:rPr>
        <w:t>ir own small business</w:t>
      </w:r>
      <w:r w:rsidR="001D00E4">
        <w:rPr>
          <w:rFonts w:ascii="Arial" w:hAnsi="Arial" w:cs="Arial"/>
          <w:sz w:val="24"/>
          <w:szCs w:val="24"/>
        </w:rPr>
        <w:t xml:space="preserve"> </w:t>
      </w:r>
      <w:hyperlink r:id="rId20" w:history="1">
        <w:r w:rsidR="001D00E4" w:rsidRPr="001D00E4">
          <w:rPr>
            <w:rStyle w:val="Hyperlink"/>
            <w:rFonts w:ascii="Arial" w:hAnsi="Arial" w:cs="Arial"/>
            <w:sz w:val="24"/>
            <w:szCs w:val="24"/>
          </w:rPr>
          <w:t>here</w:t>
        </w:r>
      </w:hyperlink>
      <w:r w:rsidR="001D00E4">
        <w:rPr>
          <w:rFonts w:ascii="Arial" w:hAnsi="Arial" w:cs="Arial"/>
          <w:sz w:val="24"/>
          <w:szCs w:val="24"/>
        </w:rPr>
        <w:t xml:space="preserve"> </w:t>
      </w:r>
      <w:r w:rsidR="000343F4">
        <w:rPr>
          <w:rFonts w:ascii="Arial" w:hAnsi="Arial" w:cs="Arial"/>
          <w:sz w:val="24"/>
          <w:szCs w:val="24"/>
        </w:rPr>
        <w:t xml:space="preserve"> </w:t>
      </w:r>
    </w:p>
    <w:p w14:paraId="697E0D7D" w14:textId="77777777" w:rsidR="001D00E4" w:rsidRPr="00561ECB" w:rsidRDefault="001D00E4" w:rsidP="00863A62">
      <w:pPr>
        <w:ind w:left="360"/>
        <w:rPr>
          <w:rFonts w:ascii="Arial" w:hAnsi="Arial" w:cs="Arial"/>
          <w:sz w:val="24"/>
          <w:szCs w:val="24"/>
        </w:rPr>
      </w:pPr>
    </w:p>
    <w:p w14:paraId="686DA7AA" w14:textId="77777777" w:rsidR="00D00D16" w:rsidRPr="000343F4" w:rsidRDefault="00863A62" w:rsidP="00863A62">
      <w:pPr>
        <w:ind w:left="360"/>
        <w:rPr>
          <w:rFonts w:ascii="Arial" w:hAnsi="Arial" w:cs="Arial"/>
          <w:b/>
          <w:sz w:val="24"/>
          <w:szCs w:val="24"/>
        </w:rPr>
      </w:pPr>
      <w:r w:rsidRPr="000343F4">
        <w:rPr>
          <w:rFonts w:ascii="Arial" w:hAnsi="Arial" w:cs="Arial"/>
          <w:b/>
          <w:sz w:val="24"/>
          <w:szCs w:val="24"/>
        </w:rPr>
        <w:t xml:space="preserve">Video resources for people with disability preparing for work </w:t>
      </w:r>
    </w:p>
    <w:p w14:paraId="51C6032B" w14:textId="77777777" w:rsidR="00D00D16" w:rsidRPr="00561ECB" w:rsidRDefault="00863A62" w:rsidP="00863A62">
      <w:pPr>
        <w:ind w:left="360"/>
        <w:rPr>
          <w:rFonts w:ascii="Arial" w:hAnsi="Arial" w:cs="Arial"/>
          <w:sz w:val="24"/>
          <w:szCs w:val="24"/>
        </w:rPr>
      </w:pPr>
      <w:r w:rsidRPr="00561ECB">
        <w:rPr>
          <w:rFonts w:ascii="Arial" w:hAnsi="Arial" w:cs="Arial"/>
          <w:sz w:val="24"/>
          <w:szCs w:val="24"/>
        </w:rPr>
        <w:t xml:space="preserve">• Online videos for people with low literacy skills to help understand the planning process, set goals, and choose providers </w:t>
      </w:r>
      <w:hyperlink r:id="rId21" w:history="1">
        <w:r w:rsidR="00D00D16" w:rsidRPr="00561ECB">
          <w:rPr>
            <w:rStyle w:val="Hyperlink"/>
            <w:rFonts w:ascii="Arial" w:hAnsi="Arial" w:cs="Arial"/>
            <w:sz w:val="24"/>
            <w:szCs w:val="24"/>
          </w:rPr>
          <w:t>healthyactivelife.org/</w:t>
        </w:r>
      </w:hyperlink>
      <w:r w:rsidRPr="00561ECB">
        <w:rPr>
          <w:rFonts w:ascii="Arial" w:hAnsi="Arial" w:cs="Arial"/>
          <w:sz w:val="24"/>
          <w:szCs w:val="24"/>
        </w:rPr>
        <w:t xml:space="preserve"> </w:t>
      </w:r>
    </w:p>
    <w:p w14:paraId="34745D5E" w14:textId="77777777" w:rsidR="00D00D16" w:rsidRPr="00561ECB" w:rsidRDefault="00863A62" w:rsidP="00863A62">
      <w:pPr>
        <w:ind w:left="360"/>
        <w:rPr>
          <w:rFonts w:ascii="Arial" w:hAnsi="Arial" w:cs="Arial"/>
          <w:sz w:val="24"/>
          <w:szCs w:val="24"/>
        </w:rPr>
      </w:pPr>
      <w:r w:rsidRPr="00561ECB">
        <w:rPr>
          <w:rFonts w:ascii="Arial" w:hAnsi="Arial" w:cs="Arial"/>
          <w:sz w:val="24"/>
          <w:szCs w:val="24"/>
        </w:rPr>
        <w:t xml:space="preserve">• </w:t>
      </w:r>
      <w:hyperlink r:id="rId22" w:history="1">
        <w:r w:rsidR="00D00D16" w:rsidRPr="00561ECB">
          <w:rPr>
            <w:rStyle w:val="Hyperlink"/>
            <w:rFonts w:ascii="Arial" w:hAnsi="Arial" w:cs="Arial"/>
            <w:sz w:val="24"/>
            <w:szCs w:val="24"/>
          </w:rPr>
          <w:t>healthyactivelife.org/working.html</w:t>
        </w:r>
      </w:hyperlink>
      <w:r w:rsidRPr="00561ECB">
        <w:rPr>
          <w:rFonts w:ascii="Arial" w:hAnsi="Arial" w:cs="Arial"/>
          <w:sz w:val="24"/>
          <w:szCs w:val="24"/>
        </w:rPr>
        <w:t xml:space="preserve"> </w:t>
      </w:r>
    </w:p>
    <w:p w14:paraId="47297C2B" w14:textId="4F790CA3" w:rsidR="008E1CA8" w:rsidRDefault="00863A62" w:rsidP="00863A62">
      <w:pPr>
        <w:ind w:left="360"/>
        <w:rPr>
          <w:rFonts w:ascii="Arial" w:hAnsi="Arial" w:cs="Arial"/>
          <w:sz w:val="24"/>
          <w:szCs w:val="24"/>
        </w:rPr>
      </w:pPr>
      <w:r w:rsidRPr="00561ECB">
        <w:rPr>
          <w:rFonts w:ascii="Arial" w:hAnsi="Arial" w:cs="Arial"/>
          <w:sz w:val="24"/>
          <w:szCs w:val="24"/>
        </w:rPr>
        <w:t>• Liv</w:t>
      </w:r>
      <w:r w:rsidR="000343F4">
        <w:rPr>
          <w:rFonts w:ascii="Arial" w:hAnsi="Arial" w:cs="Arial"/>
          <w:sz w:val="24"/>
          <w:szCs w:val="24"/>
        </w:rPr>
        <w:t>ing a Good Life videos</w:t>
      </w:r>
      <w:r w:rsidR="00460090">
        <w:rPr>
          <w:rFonts w:ascii="Arial" w:hAnsi="Arial" w:cs="Arial"/>
          <w:sz w:val="24"/>
          <w:szCs w:val="24"/>
        </w:rPr>
        <w:t>:</w:t>
      </w:r>
      <w:r w:rsidR="008E1CA8">
        <w:rPr>
          <w:rFonts w:ascii="Arial" w:hAnsi="Arial" w:cs="Arial"/>
          <w:sz w:val="24"/>
          <w:szCs w:val="24"/>
        </w:rPr>
        <w:t xml:space="preserve"> </w:t>
      </w:r>
      <w:hyperlink r:id="rId23" w:history="1">
        <w:r w:rsidR="008E1CA8" w:rsidRPr="008E1CA8">
          <w:rPr>
            <w:rStyle w:val="Hyperlink"/>
            <w:rFonts w:ascii="Arial" w:hAnsi="Arial" w:cs="Arial"/>
            <w:sz w:val="24"/>
            <w:szCs w:val="24"/>
          </w:rPr>
          <w:t>here</w:t>
        </w:r>
      </w:hyperlink>
      <w:r w:rsidR="00460090">
        <w:rPr>
          <w:rFonts w:ascii="Arial" w:hAnsi="Arial" w:cs="Arial"/>
          <w:sz w:val="24"/>
          <w:szCs w:val="24"/>
        </w:rPr>
        <w:t>;</w:t>
      </w:r>
      <w:r w:rsidR="008E1CA8">
        <w:rPr>
          <w:rFonts w:ascii="Arial" w:hAnsi="Arial" w:cs="Arial"/>
          <w:sz w:val="24"/>
          <w:szCs w:val="24"/>
        </w:rPr>
        <w:t xml:space="preserve"> </w:t>
      </w:r>
      <w:hyperlink r:id="rId24" w:history="1">
        <w:r w:rsidR="008E1CA8" w:rsidRPr="008E1CA8">
          <w:rPr>
            <w:rStyle w:val="Hyperlink"/>
            <w:rFonts w:ascii="Arial" w:hAnsi="Arial" w:cs="Arial"/>
            <w:sz w:val="24"/>
            <w:szCs w:val="24"/>
          </w:rPr>
          <w:t>here</w:t>
        </w:r>
      </w:hyperlink>
      <w:r w:rsidR="00460090">
        <w:rPr>
          <w:rFonts w:ascii="Arial" w:hAnsi="Arial" w:cs="Arial"/>
          <w:sz w:val="24"/>
          <w:szCs w:val="24"/>
        </w:rPr>
        <w:t xml:space="preserve">; </w:t>
      </w:r>
      <w:hyperlink r:id="rId25" w:history="1">
        <w:r w:rsidR="008E1CA8" w:rsidRPr="008E1CA8">
          <w:rPr>
            <w:rStyle w:val="Hyperlink"/>
            <w:rFonts w:ascii="Arial" w:hAnsi="Arial" w:cs="Arial"/>
            <w:sz w:val="24"/>
            <w:szCs w:val="24"/>
          </w:rPr>
          <w:t>here</w:t>
        </w:r>
      </w:hyperlink>
    </w:p>
    <w:p w14:paraId="6B3CD8F4" w14:textId="77777777" w:rsidR="00D00D16" w:rsidRPr="00561ECB" w:rsidRDefault="00863A62" w:rsidP="00863A62">
      <w:pPr>
        <w:ind w:left="360"/>
        <w:rPr>
          <w:rFonts w:ascii="Arial" w:hAnsi="Arial" w:cs="Arial"/>
          <w:sz w:val="24"/>
          <w:szCs w:val="24"/>
        </w:rPr>
      </w:pPr>
      <w:r w:rsidRPr="00561ECB">
        <w:rPr>
          <w:rFonts w:ascii="Arial" w:hAnsi="Arial" w:cs="Arial"/>
          <w:sz w:val="24"/>
          <w:szCs w:val="24"/>
        </w:rPr>
        <w:t xml:space="preserve">• Tools for school </w:t>
      </w:r>
      <w:proofErr w:type="spellStart"/>
      <w:r w:rsidRPr="00561ECB">
        <w:rPr>
          <w:rFonts w:ascii="Arial" w:hAnsi="Arial" w:cs="Arial"/>
          <w:sz w:val="24"/>
          <w:szCs w:val="24"/>
        </w:rPr>
        <w:t>leavers</w:t>
      </w:r>
      <w:proofErr w:type="spellEnd"/>
      <w:r w:rsidRPr="00561ECB">
        <w:rPr>
          <w:rFonts w:ascii="Arial" w:hAnsi="Arial" w:cs="Arial"/>
          <w:sz w:val="24"/>
          <w:szCs w:val="24"/>
        </w:rPr>
        <w:t xml:space="preserve">, including a fun animation: https://www.nds.org.au/ resources/transition-to-employment-tools-for-school-leavers </w:t>
      </w:r>
    </w:p>
    <w:p w14:paraId="185C0A32" w14:textId="77777777" w:rsidR="00D00D16" w:rsidRPr="000343F4" w:rsidRDefault="00863A62" w:rsidP="00863A62">
      <w:pPr>
        <w:ind w:left="360"/>
        <w:rPr>
          <w:rFonts w:ascii="Arial" w:hAnsi="Arial" w:cs="Arial"/>
          <w:b/>
          <w:sz w:val="24"/>
          <w:szCs w:val="24"/>
        </w:rPr>
      </w:pPr>
      <w:r w:rsidRPr="000343F4">
        <w:rPr>
          <w:rFonts w:ascii="Arial" w:hAnsi="Arial" w:cs="Arial"/>
          <w:b/>
          <w:sz w:val="24"/>
          <w:szCs w:val="24"/>
        </w:rPr>
        <w:t xml:space="preserve">Decision-making online resource </w:t>
      </w:r>
    </w:p>
    <w:p w14:paraId="1D96896D" w14:textId="77777777" w:rsidR="00460090" w:rsidRDefault="00460090" w:rsidP="00460090">
      <w:pPr>
        <w:ind w:left="360"/>
        <w:rPr>
          <w:rStyle w:val="Hyperlink"/>
          <w:rFonts w:ascii="Arial" w:hAnsi="Arial" w:cs="Arial"/>
          <w:sz w:val="24"/>
          <w:szCs w:val="24"/>
        </w:rPr>
      </w:pPr>
      <w:hyperlink r:id="rId26" w:history="1">
        <w:r w:rsidR="00D00D16" w:rsidRPr="00561ECB">
          <w:rPr>
            <w:rStyle w:val="Hyperlink"/>
            <w:rFonts w:ascii="Arial" w:hAnsi="Arial" w:cs="Arial"/>
            <w:sz w:val="24"/>
            <w:szCs w:val="24"/>
          </w:rPr>
          <w:t>support-my-decision.org.au/decisions-big-and-</w:t>
        </w:r>
        <w:proofErr w:type="spellStart"/>
        <w:r w:rsidR="00D00D16" w:rsidRPr="00561ECB">
          <w:rPr>
            <w:rStyle w:val="Hyperlink"/>
            <w:rFonts w:ascii="Arial" w:hAnsi="Arial" w:cs="Arial"/>
            <w:sz w:val="24"/>
            <w:szCs w:val="24"/>
          </w:rPr>
          <w:t>small</w:t>
        </w:r>
      </w:hyperlink>
      <w:proofErr w:type="spellEnd"/>
    </w:p>
    <w:p w14:paraId="5C537D87" w14:textId="77777777" w:rsidR="00460090" w:rsidRDefault="00460090" w:rsidP="00460090">
      <w:pPr>
        <w:ind w:left="360"/>
        <w:rPr>
          <w:rStyle w:val="Hyperlink"/>
          <w:rFonts w:ascii="Arial" w:hAnsi="Arial" w:cs="Arial"/>
          <w:sz w:val="24"/>
          <w:szCs w:val="24"/>
        </w:rPr>
      </w:pPr>
    </w:p>
    <w:p w14:paraId="424C00EC" w14:textId="77777777" w:rsidR="00460090" w:rsidRDefault="00460090" w:rsidP="00460090">
      <w:pPr>
        <w:ind w:left="360"/>
        <w:rPr>
          <w:rStyle w:val="Hyperlink"/>
          <w:rFonts w:ascii="Arial" w:hAnsi="Arial" w:cs="Arial"/>
          <w:sz w:val="24"/>
          <w:szCs w:val="24"/>
        </w:rPr>
      </w:pPr>
    </w:p>
    <w:p w14:paraId="4A8E355C" w14:textId="0A03792A" w:rsidR="00D00D16" w:rsidRPr="00460090" w:rsidRDefault="00D00D16" w:rsidP="00460090">
      <w:pPr>
        <w:ind w:left="360"/>
        <w:rPr>
          <w:rFonts w:ascii="Arial" w:hAnsi="Arial" w:cs="Arial"/>
          <w:sz w:val="24"/>
          <w:szCs w:val="24"/>
        </w:rPr>
      </w:pPr>
      <w:r w:rsidRPr="000343F4">
        <w:rPr>
          <w:rFonts w:ascii="Arial" w:hAnsi="Arial" w:cs="Arial"/>
          <w:b/>
          <w:sz w:val="28"/>
          <w:szCs w:val="24"/>
        </w:rPr>
        <w:t>B</w:t>
      </w:r>
      <w:r w:rsidR="000343F4" w:rsidRPr="000343F4">
        <w:rPr>
          <w:rFonts w:ascii="Arial" w:hAnsi="Arial" w:cs="Arial"/>
          <w:b/>
          <w:sz w:val="28"/>
          <w:szCs w:val="24"/>
        </w:rPr>
        <w:t>est Practice for</w:t>
      </w:r>
      <w:r w:rsidRPr="000343F4">
        <w:rPr>
          <w:rFonts w:ascii="Arial" w:hAnsi="Arial" w:cs="Arial"/>
          <w:b/>
          <w:sz w:val="28"/>
          <w:szCs w:val="24"/>
        </w:rPr>
        <w:t xml:space="preserve"> school to employment transitions</w:t>
      </w:r>
    </w:p>
    <w:p w14:paraId="4CA1E3F6" w14:textId="77777777" w:rsidR="00D00D16" w:rsidRDefault="00D00D16" w:rsidP="000343F4">
      <w:pPr>
        <w:pStyle w:val="ListParagraph"/>
        <w:numPr>
          <w:ilvl w:val="0"/>
          <w:numId w:val="8"/>
        </w:numPr>
        <w:rPr>
          <w:rFonts w:ascii="Arial" w:hAnsi="Arial" w:cs="Arial"/>
          <w:sz w:val="24"/>
          <w:szCs w:val="24"/>
        </w:rPr>
      </w:pPr>
      <w:r w:rsidRPr="000343F4">
        <w:rPr>
          <w:rFonts w:ascii="Arial" w:hAnsi="Arial" w:cs="Arial"/>
          <w:sz w:val="24"/>
          <w:szCs w:val="24"/>
        </w:rPr>
        <w:t xml:space="preserve">1 Create an expectation at school, at home and in the community that young people with disability will seek and obtain employment as part of their adult life </w:t>
      </w:r>
    </w:p>
    <w:p w14:paraId="79B33087" w14:textId="77777777" w:rsidR="000343F4" w:rsidRDefault="000343F4" w:rsidP="000343F4">
      <w:pPr>
        <w:pStyle w:val="ListParagraph"/>
        <w:ind w:left="1080"/>
        <w:rPr>
          <w:rFonts w:ascii="Arial" w:hAnsi="Arial" w:cs="Arial"/>
          <w:sz w:val="24"/>
          <w:szCs w:val="24"/>
        </w:rPr>
      </w:pPr>
    </w:p>
    <w:p w14:paraId="6A5994EA" w14:textId="77777777" w:rsidR="000343F4" w:rsidRDefault="00D00D16" w:rsidP="000343F4">
      <w:pPr>
        <w:pStyle w:val="ListParagraph"/>
        <w:numPr>
          <w:ilvl w:val="0"/>
          <w:numId w:val="8"/>
        </w:numPr>
        <w:rPr>
          <w:rFonts w:ascii="Arial" w:hAnsi="Arial" w:cs="Arial"/>
          <w:sz w:val="24"/>
          <w:szCs w:val="24"/>
        </w:rPr>
      </w:pPr>
      <w:r w:rsidRPr="000343F4">
        <w:rPr>
          <w:rFonts w:ascii="Arial" w:hAnsi="Arial" w:cs="Arial"/>
          <w:sz w:val="24"/>
          <w:szCs w:val="24"/>
        </w:rPr>
        <w:t>Collaborate locally with other service providers to form partnerships between schools, employment services and disability services</w:t>
      </w:r>
    </w:p>
    <w:p w14:paraId="09B2C82D" w14:textId="77777777" w:rsidR="00D00D16" w:rsidRDefault="00D00D16" w:rsidP="000343F4">
      <w:pPr>
        <w:pStyle w:val="ListParagraph"/>
        <w:ind w:left="1080"/>
        <w:rPr>
          <w:rFonts w:ascii="Arial" w:hAnsi="Arial" w:cs="Arial"/>
          <w:sz w:val="24"/>
          <w:szCs w:val="24"/>
        </w:rPr>
      </w:pPr>
    </w:p>
    <w:p w14:paraId="2AB620CB" w14:textId="77777777" w:rsidR="00D00D16" w:rsidRDefault="00D00D16" w:rsidP="000343F4">
      <w:pPr>
        <w:pStyle w:val="ListParagraph"/>
        <w:numPr>
          <w:ilvl w:val="0"/>
          <w:numId w:val="8"/>
        </w:numPr>
        <w:rPr>
          <w:rFonts w:ascii="Arial" w:hAnsi="Arial" w:cs="Arial"/>
          <w:sz w:val="24"/>
          <w:szCs w:val="24"/>
        </w:rPr>
      </w:pPr>
      <w:r w:rsidRPr="000343F4">
        <w:rPr>
          <w:rFonts w:ascii="Arial" w:hAnsi="Arial" w:cs="Arial"/>
          <w:sz w:val="24"/>
          <w:szCs w:val="24"/>
        </w:rPr>
        <w:t xml:space="preserve">Enable participation in work experience at multiple time points and provide opportunities for work experience in the </w:t>
      </w:r>
      <w:r w:rsidR="000343F4">
        <w:rPr>
          <w:rFonts w:ascii="Arial" w:hAnsi="Arial" w:cs="Arial"/>
          <w:sz w:val="24"/>
          <w:szCs w:val="24"/>
        </w:rPr>
        <w:t>same or different areas of work</w:t>
      </w:r>
    </w:p>
    <w:p w14:paraId="2814D94C" w14:textId="77777777" w:rsidR="000343F4" w:rsidRDefault="000343F4" w:rsidP="000343F4">
      <w:pPr>
        <w:pStyle w:val="ListParagraph"/>
        <w:ind w:left="1080"/>
        <w:rPr>
          <w:rFonts w:ascii="Arial" w:hAnsi="Arial" w:cs="Arial"/>
          <w:sz w:val="24"/>
          <w:szCs w:val="24"/>
        </w:rPr>
      </w:pPr>
    </w:p>
    <w:p w14:paraId="42E11260" w14:textId="77777777" w:rsidR="00D00D16" w:rsidRDefault="00D00D16" w:rsidP="000343F4">
      <w:pPr>
        <w:pStyle w:val="ListParagraph"/>
        <w:numPr>
          <w:ilvl w:val="0"/>
          <w:numId w:val="8"/>
        </w:numPr>
        <w:rPr>
          <w:rFonts w:ascii="Arial" w:hAnsi="Arial" w:cs="Arial"/>
          <w:sz w:val="24"/>
          <w:szCs w:val="24"/>
        </w:rPr>
      </w:pPr>
      <w:r w:rsidRPr="000343F4">
        <w:rPr>
          <w:rFonts w:ascii="Arial" w:hAnsi="Arial" w:cs="Arial"/>
          <w:sz w:val="24"/>
          <w:szCs w:val="24"/>
        </w:rPr>
        <w:t xml:space="preserve">Provide collaborative cross-sector opportunities for scaffolded skill development and transfer of skills from one setting to another </w:t>
      </w:r>
    </w:p>
    <w:p w14:paraId="4F8AB794" w14:textId="77777777" w:rsidR="000343F4" w:rsidRPr="000343F4" w:rsidRDefault="000343F4" w:rsidP="000343F4">
      <w:pPr>
        <w:pStyle w:val="ListParagraph"/>
        <w:rPr>
          <w:rFonts w:ascii="Arial" w:hAnsi="Arial" w:cs="Arial"/>
          <w:sz w:val="24"/>
          <w:szCs w:val="24"/>
        </w:rPr>
      </w:pPr>
    </w:p>
    <w:p w14:paraId="17B18647" w14:textId="77777777" w:rsidR="00D00D16" w:rsidRDefault="00D00D16" w:rsidP="000343F4">
      <w:pPr>
        <w:pStyle w:val="ListParagraph"/>
        <w:numPr>
          <w:ilvl w:val="0"/>
          <w:numId w:val="8"/>
        </w:numPr>
        <w:rPr>
          <w:rFonts w:ascii="Arial" w:hAnsi="Arial" w:cs="Arial"/>
          <w:sz w:val="24"/>
          <w:szCs w:val="24"/>
        </w:rPr>
      </w:pPr>
      <w:r w:rsidRPr="000343F4">
        <w:rPr>
          <w:rFonts w:ascii="Arial" w:hAnsi="Arial" w:cs="Arial"/>
          <w:sz w:val="24"/>
          <w:szCs w:val="24"/>
        </w:rPr>
        <w:t xml:space="preserve">Involve families and local community supports at all levels of discussion about employment and post-school adult life roles </w:t>
      </w:r>
    </w:p>
    <w:p w14:paraId="10791FA6" w14:textId="77777777" w:rsidR="000343F4" w:rsidRPr="000343F4" w:rsidRDefault="000343F4" w:rsidP="000343F4">
      <w:pPr>
        <w:pStyle w:val="ListParagraph"/>
        <w:rPr>
          <w:rFonts w:ascii="Arial" w:hAnsi="Arial" w:cs="Arial"/>
          <w:sz w:val="24"/>
          <w:szCs w:val="24"/>
        </w:rPr>
      </w:pPr>
    </w:p>
    <w:p w14:paraId="11BFCC38" w14:textId="77777777" w:rsidR="00863A62" w:rsidRPr="000343F4" w:rsidRDefault="00D00D16" w:rsidP="000343F4">
      <w:pPr>
        <w:pStyle w:val="ListParagraph"/>
        <w:numPr>
          <w:ilvl w:val="0"/>
          <w:numId w:val="8"/>
        </w:numPr>
        <w:rPr>
          <w:rFonts w:ascii="Arial" w:hAnsi="Arial" w:cs="Arial"/>
          <w:sz w:val="24"/>
          <w:szCs w:val="24"/>
        </w:rPr>
      </w:pPr>
      <w:r w:rsidRPr="000343F4">
        <w:rPr>
          <w:rFonts w:ascii="Arial" w:hAnsi="Arial" w:cs="Arial"/>
          <w:sz w:val="24"/>
          <w:szCs w:val="24"/>
        </w:rPr>
        <w:t>Start transition planning early</w:t>
      </w:r>
    </w:p>
    <w:p w14:paraId="060A3A91" w14:textId="77777777" w:rsidR="00D00D16" w:rsidRPr="00561ECB" w:rsidRDefault="00D00D16" w:rsidP="00863A62">
      <w:pPr>
        <w:ind w:left="360"/>
        <w:rPr>
          <w:rFonts w:ascii="Arial" w:hAnsi="Arial" w:cs="Arial"/>
          <w:sz w:val="24"/>
          <w:szCs w:val="24"/>
        </w:rPr>
      </w:pPr>
    </w:p>
    <w:p w14:paraId="51758552" w14:textId="77777777" w:rsidR="000343F4" w:rsidRDefault="000343F4" w:rsidP="000343F4">
      <w:pPr>
        <w:pStyle w:val="ListParagraph"/>
        <w:numPr>
          <w:ilvl w:val="0"/>
          <w:numId w:val="9"/>
        </w:numPr>
        <w:spacing w:line="360" w:lineRule="auto"/>
        <w:rPr>
          <w:rFonts w:ascii="Arial" w:hAnsi="Arial" w:cs="Arial"/>
          <w:sz w:val="24"/>
          <w:szCs w:val="24"/>
          <w:lang w:val="en-US"/>
        </w:rPr>
      </w:pPr>
      <w:r>
        <w:rPr>
          <w:rFonts w:ascii="Arial" w:hAnsi="Arial" w:cs="Arial"/>
          <w:sz w:val="24"/>
          <w:szCs w:val="24"/>
          <w:lang w:val="en-US"/>
        </w:rPr>
        <w:t>High expectations of employability by:</w:t>
      </w:r>
    </w:p>
    <w:p w14:paraId="248880EB" w14:textId="77777777" w:rsidR="000343F4" w:rsidRPr="00561ECB" w:rsidRDefault="000343F4" w:rsidP="000343F4">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Young person</w:t>
      </w:r>
    </w:p>
    <w:p w14:paraId="23C680F4" w14:textId="77777777" w:rsidR="000343F4" w:rsidRPr="00561ECB" w:rsidRDefault="000343F4" w:rsidP="000343F4">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Schools</w:t>
      </w:r>
    </w:p>
    <w:p w14:paraId="114DD25B" w14:textId="77777777" w:rsidR="000343F4" w:rsidRPr="00561ECB" w:rsidRDefault="000343F4" w:rsidP="000343F4">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lastRenderedPageBreak/>
        <w:t>Employment services</w:t>
      </w:r>
    </w:p>
    <w:p w14:paraId="718BABFF" w14:textId="77777777" w:rsidR="000343F4" w:rsidRPr="00561ECB" w:rsidRDefault="000343F4" w:rsidP="000343F4">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Disability services</w:t>
      </w:r>
    </w:p>
    <w:p w14:paraId="165245A8" w14:textId="77777777" w:rsidR="000343F4" w:rsidRPr="00561ECB" w:rsidRDefault="000343F4" w:rsidP="000343F4">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Family</w:t>
      </w:r>
    </w:p>
    <w:p w14:paraId="6D4706C9" w14:textId="77777777" w:rsidR="000343F4" w:rsidRPr="00561ECB" w:rsidRDefault="000343F4" w:rsidP="000343F4">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community</w:t>
      </w:r>
    </w:p>
    <w:p w14:paraId="58DC352B" w14:textId="77777777" w:rsidR="000343F4" w:rsidRDefault="000343F4" w:rsidP="000343F4">
      <w:pPr>
        <w:pStyle w:val="ListParagraph"/>
        <w:numPr>
          <w:ilvl w:val="0"/>
          <w:numId w:val="9"/>
        </w:numPr>
        <w:spacing w:line="360" w:lineRule="auto"/>
        <w:rPr>
          <w:rFonts w:ascii="Arial" w:hAnsi="Arial" w:cs="Arial"/>
          <w:sz w:val="24"/>
          <w:szCs w:val="24"/>
          <w:lang w:val="en-US"/>
        </w:rPr>
      </w:pPr>
      <w:r>
        <w:rPr>
          <w:rFonts w:ascii="Arial" w:hAnsi="Arial" w:cs="Arial"/>
          <w:sz w:val="24"/>
          <w:szCs w:val="24"/>
          <w:lang w:val="en-US"/>
        </w:rPr>
        <w:t>Local cross-agency collaboration between:</w:t>
      </w:r>
    </w:p>
    <w:p w14:paraId="12F09F0C" w14:textId="77777777" w:rsidR="000343F4" w:rsidRPr="00561ECB" w:rsidRDefault="000343F4" w:rsidP="000343F4">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Transition school personnel</w:t>
      </w:r>
    </w:p>
    <w:p w14:paraId="34123C78" w14:textId="77777777" w:rsidR="000343F4" w:rsidRPr="00561ECB" w:rsidRDefault="000343F4" w:rsidP="000343F4">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Employment services personnel</w:t>
      </w:r>
    </w:p>
    <w:p w14:paraId="3AA68868" w14:textId="77777777" w:rsidR="000343F4" w:rsidRPr="00561ECB" w:rsidRDefault="000343F4" w:rsidP="000343F4">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Disability services</w:t>
      </w:r>
    </w:p>
    <w:p w14:paraId="21CBDC31" w14:textId="77777777" w:rsidR="000343F4" w:rsidRPr="00561ECB" w:rsidRDefault="000343F4" w:rsidP="000343F4">
      <w:pPr>
        <w:pStyle w:val="ListParagraph"/>
        <w:numPr>
          <w:ilvl w:val="0"/>
          <w:numId w:val="7"/>
        </w:numPr>
        <w:spacing w:line="360" w:lineRule="auto"/>
        <w:ind w:left="1077" w:hanging="357"/>
        <w:rPr>
          <w:rFonts w:ascii="Arial" w:hAnsi="Arial" w:cs="Arial"/>
          <w:sz w:val="24"/>
          <w:szCs w:val="24"/>
        </w:rPr>
      </w:pPr>
      <w:r w:rsidRPr="00561ECB">
        <w:rPr>
          <w:rFonts w:ascii="Arial" w:hAnsi="Arial" w:cs="Arial"/>
          <w:sz w:val="24"/>
          <w:szCs w:val="24"/>
        </w:rPr>
        <w:t>Local employers</w:t>
      </w:r>
    </w:p>
    <w:p w14:paraId="24CB188C" w14:textId="77777777" w:rsidR="000343F4" w:rsidRDefault="000343F4" w:rsidP="000343F4">
      <w:pPr>
        <w:pStyle w:val="ListParagraph"/>
        <w:numPr>
          <w:ilvl w:val="0"/>
          <w:numId w:val="9"/>
        </w:numPr>
        <w:spacing w:line="360" w:lineRule="auto"/>
        <w:rPr>
          <w:rFonts w:ascii="Arial" w:hAnsi="Arial" w:cs="Arial"/>
          <w:sz w:val="24"/>
          <w:szCs w:val="24"/>
          <w:lang w:val="en-US"/>
        </w:rPr>
      </w:pPr>
      <w:r w:rsidRPr="00E50E5C">
        <w:rPr>
          <w:rFonts w:ascii="Arial" w:hAnsi="Arial" w:cs="Arial"/>
          <w:sz w:val="24"/>
          <w:szCs w:val="24"/>
          <w:lang w:val="en-US"/>
        </w:rPr>
        <w:t>Participation</w:t>
      </w:r>
      <w:r>
        <w:rPr>
          <w:rFonts w:ascii="Arial" w:hAnsi="Arial" w:cs="Arial"/>
          <w:sz w:val="24"/>
          <w:szCs w:val="24"/>
          <w:lang w:val="en-US"/>
        </w:rPr>
        <w:t xml:space="preserve"> of young people in:</w:t>
      </w:r>
    </w:p>
    <w:p w14:paraId="1E79770C" w14:textId="77777777" w:rsidR="000343F4" w:rsidRDefault="000343F4" w:rsidP="000343F4">
      <w:pPr>
        <w:pStyle w:val="ListParagraph"/>
        <w:numPr>
          <w:ilvl w:val="1"/>
          <w:numId w:val="6"/>
        </w:numPr>
        <w:spacing w:line="360" w:lineRule="auto"/>
        <w:rPr>
          <w:rFonts w:ascii="Arial" w:hAnsi="Arial" w:cs="Arial"/>
          <w:sz w:val="24"/>
          <w:szCs w:val="24"/>
          <w:lang w:val="en-US"/>
        </w:rPr>
      </w:pPr>
      <w:r>
        <w:rPr>
          <w:rFonts w:ascii="Arial" w:hAnsi="Arial" w:cs="Arial"/>
          <w:sz w:val="24"/>
          <w:szCs w:val="24"/>
          <w:lang w:val="en-US"/>
        </w:rPr>
        <w:t>Decision-making</w:t>
      </w:r>
    </w:p>
    <w:p w14:paraId="34D8C613" w14:textId="77777777" w:rsidR="000343F4" w:rsidRDefault="000343F4" w:rsidP="000343F4">
      <w:pPr>
        <w:pStyle w:val="ListParagraph"/>
        <w:numPr>
          <w:ilvl w:val="1"/>
          <w:numId w:val="6"/>
        </w:numPr>
        <w:spacing w:line="360" w:lineRule="auto"/>
        <w:rPr>
          <w:rFonts w:ascii="Arial" w:hAnsi="Arial" w:cs="Arial"/>
          <w:sz w:val="24"/>
          <w:szCs w:val="24"/>
          <w:lang w:val="en-US"/>
        </w:rPr>
      </w:pPr>
      <w:r>
        <w:rPr>
          <w:rFonts w:ascii="Arial" w:hAnsi="Arial" w:cs="Arial"/>
          <w:sz w:val="24"/>
          <w:szCs w:val="24"/>
          <w:lang w:val="en-US"/>
        </w:rPr>
        <w:t>Work experience</w:t>
      </w:r>
    </w:p>
    <w:p w14:paraId="7B33A203" w14:textId="77777777" w:rsidR="000343F4" w:rsidRDefault="000343F4" w:rsidP="000343F4">
      <w:pPr>
        <w:pStyle w:val="ListParagraph"/>
        <w:numPr>
          <w:ilvl w:val="1"/>
          <w:numId w:val="6"/>
        </w:numPr>
        <w:spacing w:line="360" w:lineRule="auto"/>
        <w:rPr>
          <w:rFonts w:ascii="Arial" w:hAnsi="Arial" w:cs="Arial"/>
          <w:sz w:val="24"/>
          <w:szCs w:val="24"/>
          <w:lang w:val="en-US"/>
        </w:rPr>
      </w:pPr>
      <w:r>
        <w:rPr>
          <w:rFonts w:ascii="Arial" w:hAnsi="Arial" w:cs="Arial"/>
          <w:sz w:val="24"/>
          <w:szCs w:val="24"/>
          <w:lang w:val="en-US"/>
        </w:rPr>
        <w:t>Skills development</w:t>
      </w:r>
    </w:p>
    <w:p w14:paraId="06DB4880" w14:textId="77777777" w:rsidR="000343F4" w:rsidRDefault="000343F4" w:rsidP="000343F4">
      <w:pPr>
        <w:pStyle w:val="ListParagraph"/>
        <w:numPr>
          <w:ilvl w:val="0"/>
          <w:numId w:val="9"/>
        </w:numPr>
        <w:spacing w:line="360" w:lineRule="auto"/>
        <w:rPr>
          <w:rFonts w:ascii="Arial" w:hAnsi="Arial" w:cs="Arial"/>
          <w:sz w:val="24"/>
          <w:szCs w:val="24"/>
          <w:lang w:val="en-US"/>
        </w:rPr>
      </w:pPr>
      <w:r>
        <w:rPr>
          <w:rFonts w:ascii="Arial" w:hAnsi="Arial" w:cs="Arial"/>
          <w:sz w:val="24"/>
          <w:szCs w:val="24"/>
          <w:lang w:val="en-US"/>
        </w:rPr>
        <w:t>Skill development for:</w:t>
      </w:r>
    </w:p>
    <w:p w14:paraId="25791046" w14:textId="77777777" w:rsidR="000343F4" w:rsidRDefault="000343F4" w:rsidP="000343F4">
      <w:pPr>
        <w:pStyle w:val="ListParagraph"/>
        <w:numPr>
          <w:ilvl w:val="1"/>
          <w:numId w:val="6"/>
        </w:numPr>
        <w:spacing w:line="360" w:lineRule="auto"/>
        <w:rPr>
          <w:rFonts w:ascii="Arial" w:hAnsi="Arial" w:cs="Arial"/>
          <w:sz w:val="24"/>
          <w:szCs w:val="24"/>
          <w:lang w:val="en-US"/>
        </w:rPr>
      </w:pPr>
      <w:r>
        <w:rPr>
          <w:rFonts w:ascii="Arial" w:hAnsi="Arial" w:cs="Arial"/>
          <w:sz w:val="24"/>
          <w:szCs w:val="24"/>
          <w:lang w:val="en-US"/>
        </w:rPr>
        <w:t>Young person</w:t>
      </w:r>
    </w:p>
    <w:p w14:paraId="307202A1" w14:textId="77777777" w:rsidR="000343F4" w:rsidRDefault="000343F4" w:rsidP="000343F4">
      <w:pPr>
        <w:pStyle w:val="ListParagraph"/>
        <w:numPr>
          <w:ilvl w:val="1"/>
          <w:numId w:val="6"/>
        </w:numPr>
        <w:spacing w:line="360" w:lineRule="auto"/>
        <w:rPr>
          <w:rFonts w:ascii="Arial" w:hAnsi="Arial" w:cs="Arial"/>
          <w:sz w:val="24"/>
          <w:szCs w:val="24"/>
          <w:lang w:val="en-US"/>
        </w:rPr>
      </w:pPr>
      <w:r>
        <w:rPr>
          <w:rFonts w:ascii="Arial" w:hAnsi="Arial" w:cs="Arial"/>
          <w:sz w:val="24"/>
          <w:szCs w:val="24"/>
          <w:lang w:val="en-US"/>
        </w:rPr>
        <w:t>Employment services personnel</w:t>
      </w:r>
    </w:p>
    <w:p w14:paraId="20DBB2FB" w14:textId="77777777" w:rsidR="000343F4" w:rsidRDefault="000343F4" w:rsidP="000343F4">
      <w:pPr>
        <w:pStyle w:val="ListParagraph"/>
        <w:numPr>
          <w:ilvl w:val="1"/>
          <w:numId w:val="6"/>
        </w:numPr>
        <w:spacing w:line="360" w:lineRule="auto"/>
        <w:rPr>
          <w:rFonts w:ascii="Arial" w:hAnsi="Arial" w:cs="Arial"/>
          <w:sz w:val="24"/>
          <w:szCs w:val="24"/>
          <w:lang w:val="en-US"/>
        </w:rPr>
      </w:pPr>
      <w:r>
        <w:rPr>
          <w:rFonts w:ascii="Arial" w:hAnsi="Arial" w:cs="Arial"/>
          <w:sz w:val="24"/>
          <w:szCs w:val="24"/>
          <w:lang w:val="en-US"/>
        </w:rPr>
        <w:t>Transition school personnel</w:t>
      </w:r>
    </w:p>
    <w:p w14:paraId="276E0E84" w14:textId="77777777" w:rsidR="000343F4" w:rsidRPr="00E50E5C" w:rsidRDefault="000343F4" w:rsidP="000343F4">
      <w:pPr>
        <w:pStyle w:val="ListParagraph"/>
        <w:spacing w:line="360" w:lineRule="auto"/>
        <w:ind w:left="1440"/>
        <w:rPr>
          <w:rFonts w:ascii="Arial" w:hAnsi="Arial" w:cs="Arial"/>
          <w:sz w:val="24"/>
          <w:szCs w:val="24"/>
          <w:lang w:val="en-US"/>
        </w:rPr>
      </w:pPr>
    </w:p>
    <w:p w14:paraId="442FB4CC" w14:textId="77777777" w:rsidR="000343F4" w:rsidRDefault="000343F4" w:rsidP="000343F4">
      <w:pPr>
        <w:pStyle w:val="ListParagraph"/>
        <w:numPr>
          <w:ilvl w:val="0"/>
          <w:numId w:val="9"/>
        </w:numPr>
        <w:spacing w:line="360" w:lineRule="auto"/>
        <w:rPr>
          <w:rFonts w:ascii="Arial" w:hAnsi="Arial" w:cs="Arial"/>
          <w:sz w:val="24"/>
          <w:szCs w:val="24"/>
          <w:lang w:val="en-US"/>
        </w:rPr>
      </w:pPr>
      <w:r>
        <w:rPr>
          <w:rFonts w:ascii="Arial" w:hAnsi="Arial" w:cs="Arial"/>
          <w:sz w:val="24"/>
          <w:szCs w:val="24"/>
          <w:lang w:val="en-US"/>
        </w:rPr>
        <w:t>Family involvement</w:t>
      </w:r>
    </w:p>
    <w:p w14:paraId="7537BD97" w14:textId="77777777" w:rsidR="000343F4" w:rsidRPr="00561ECB" w:rsidRDefault="000343F4" w:rsidP="000343F4">
      <w:pPr>
        <w:pStyle w:val="ListParagraph"/>
        <w:numPr>
          <w:ilvl w:val="0"/>
          <w:numId w:val="9"/>
        </w:numPr>
        <w:spacing w:line="360" w:lineRule="auto"/>
        <w:rPr>
          <w:rFonts w:ascii="Arial" w:hAnsi="Arial" w:cs="Arial"/>
          <w:sz w:val="24"/>
          <w:szCs w:val="24"/>
          <w:lang w:val="en-US"/>
        </w:rPr>
      </w:pPr>
      <w:r w:rsidRPr="00561ECB">
        <w:rPr>
          <w:rFonts w:ascii="Arial" w:hAnsi="Arial" w:cs="Arial"/>
          <w:sz w:val="24"/>
          <w:szCs w:val="24"/>
          <w:lang w:val="en-US"/>
        </w:rPr>
        <w:t>Early transition planning</w:t>
      </w:r>
    </w:p>
    <w:p w14:paraId="76712EA2" w14:textId="77777777" w:rsidR="00863A62" w:rsidRPr="00561ECB" w:rsidRDefault="00863A62" w:rsidP="00863A62">
      <w:pPr>
        <w:ind w:left="360"/>
        <w:rPr>
          <w:rFonts w:ascii="Arial" w:hAnsi="Arial" w:cs="Arial"/>
          <w:sz w:val="24"/>
          <w:szCs w:val="24"/>
        </w:rPr>
      </w:pPr>
    </w:p>
    <w:sectPr w:rsidR="00863A62" w:rsidRPr="00561E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580"/>
    <w:multiLevelType w:val="hybridMultilevel"/>
    <w:tmpl w:val="51DCD33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D62E1D"/>
    <w:multiLevelType w:val="hybridMultilevel"/>
    <w:tmpl w:val="7F660D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13B59D8"/>
    <w:multiLevelType w:val="hybridMultilevel"/>
    <w:tmpl w:val="E9B66DA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483719F7"/>
    <w:multiLevelType w:val="hybridMultilevel"/>
    <w:tmpl w:val="B05AF50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8940C96"/>
    <w:multiLevelType w:val="hybridMultilevel"/>
    <w:tmpl w:val="5D366026"/>
    <w:lvl w:ilvl="0" w:tplc="664E50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9BE2904"/>
    <w:multiLevelType w:val="hybridMultilevel"/>
    <w:tmpl w:val="0C08E508"/>
    <w:lvl w:ilvl="0" w:tplc="0C09000F">
      <w:start w:val="1"/>
      <w:numFmt w:val="decimal"/>
      <w:lvlText w:val="%1."/>
      <w:lvlJc w:val="left"/>
      <w:pPr>
        <w:ind w:left="643" w:hanging="360"/>
      </w:pPr>
    </w:lvl>
    <w:lvl w:ilvl="1" w:tplc="0C090019">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6" w15:restartNumberingAfterBreak="0">
    <w:nsid w:val="5A8909FB"/>
    <w:multiLevelType w:val="hybridMultilevel"/>
    <w:tmpl w:val="0908BE7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D7F0A6A"/>
    <w:multiLevelType w:val="hybridMultilevel"/>
    <w:tmpl w:val="1E90CB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F680E19"/>
    <w:multiLevelType w:val="hybridMultilevel"/>
    <w:tmpl w:val="0C08E508"/>
    <w:lvl w:ilvl="0" w:tplc="0C09000F">
      <w:start w:val="1"/>
      <w:numFmt w:val="decimal"/>
      <w:lvlText w:val="%1."/>
      <w:lvlJc w:val="left"/>
      <w:pPr>
        <w:ind w:left="643" w:hanging="360"/>
      </w:pPr>
    </w:lvl>
    <w:lvl w:ilvl="1" w:tplc="0C090019">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num w:numId="1">
    <w:abstractNumId w:val="4"/>
  </w:num>
  <w:num w:numId="2">
    <w:abstractNumId w:val="7"/>
  </w:num>
  <w:num w:numId="3">
    <w:abstractNumId w:val="5"/>
  </w:num>
  <w:num w:numId="4">
    <w:abstractNumId w:val="6"/>
  </w:num>
  <w:num w:numId="5">
    <w:abstractNumId w:val="3"/>
  </w:num>
  <w:num w:numId="6">
    <w:abstractNumId w:val="0"/>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62"/>
    <w:rsid w:val="00004C56"/>
    <w:rsid w:val="000343F4"/>
    <w:rsid w:val="001D00E4"/>
    <w:rsid w:val="00214DC1"/>
    <w:rsid w:val="004115AC"/>
    <w:rsid w:val="00460090"/>
    <w:rsid w:val="005529CE"/>
    <w:rsid w:val="00561ECB"/>
    <w:rsid w:val="00671681"/>
    <w:rsid w:val="006B0940"/>
    <w:rsid w:val="006F5567"/>
    <w:rsid w:val="007E67EB"/>
    <w:rsid w:val="00863A62"/>
    <w:rsid w:val="008E1CA8"/>
    <w:rsid w:val="00CC3DB8"/>
    <w:rsid w:val="00CE34D3"/>
    <w:rsid w:val="00D00D16"/>
    <w:rsid w:val="00D82B8F"/>
    <w:rsid w:val="00D9755D"/>
    <w:rsid w:val="00E42EC6"/>
    <w:rsid w:val="00EE34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419D"/>
  <w15:chartTrackingRefBased/>
  <w15:docId w15:val="{BFFD46A1-3916-422A-A438-55E9FDBF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A62"/>
    <w:rPr>
      <w:color w:val="0563C1" w:themeColor="hyperlink"/>
      <w:u w:val="single"/>
    </w:rPr>
  </w:style>
  <w:style w:type="paragraph" w:styleId="ListParagraph">
    <w:name w:val="List Paragraph"/>
    <w:basedOn w:val="Normal"/>
    <w:link w:val="ListParagraphChar"/>
    <w:uiPriority w:val="34"/>
    <w:qFormat/>
    <w:rsid w:val="00863A62"/>
    <w:pPr>
      <w:ind w:left="720"/>
      <w:contextualSpacing/>
    </w:pPr>
  </w:style>
  <w:style w:type="character" w:customStyle="1" w:styleId="ListParagraphChar">
    <w:name w:val="List Paragraph Char"/>
    <w:basedOn w:val="DefaultParagraphFont"/>
    <w:link w:val="ListParagraph"/>
    <w:uiPriority w:val="34"/>
    <w:rsid w:val="00561ECB"/>
  </w:style>
  <w:style w:type="character" w:styleId="UnresolvedMention">
    <w:name w:val="Unresolved Mention"/>
    <w:basedOn w:val="DefaultParagraphFont"/>
    <w:uiPriority w:val="99"/>
    <w:semiHidden/>
    <w:unhideWhenUsed/>
    <w:rsid w:val="00EE3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s.org.au/events-and-training/all-events-and-training/disability-aware-an-awareness-and-inclusion-program-2515" TargetMode="External"/><Relationship Id="rId13" Type="http://schemas.openxmlformats.org/officeDocument/2006/relationships/hyperlink" Target="https://tickettowork.org.au/media/download_resources/word/School-to-work-transition-and-the-NDIS.pdf" TargetMode="External"/><Relationship Id="rId18" Type="http://schemas.openxmlformats.org/officeDocument/2006/relationships/hyperlink" Target="https://www.jobaccess.gov.au/employers/available-support/196" TargetMode="External"/><Relationship Id="rId26" Type="http://schemas.openxmlformats.org/officeDocument/2006/relationships/hyperlink" Target="http://www.support-my-decision.org.au/decisions-big-and-small" TargetMode="External"/><Relationship Id="rId3" Type="http://schemas.openxmlformats.org/officeDocument/2006/relationships/settings" Target="settings.xml"/><Relationship Id="rId21" Type="http://schemas.openxmlformats.org/officeDocument/2006/relationships/hyperlink" Target="http://www.healthyactivelife.org/" TargetMode="External"/><Relationship Id="rId7" Type="http://schemas.openxmlformats.org/officeDocument/2006/relationships/hyperlink" Target="mailto:info@cadr.org.au" TargetMode="External"/><Relationship Id="rId12" Type="http://schemas.openxmlformats.org/officeDocument/2006/relationships/hyperlink" Target="http://www.tickettowork.org.au/" TargetMode="External"/><Relationship Id="rId17" Type="http://schemas.openxmlformats.org/officeDocument/2006/relationships/hyperlink" Target="https://www.jobaccess.gov.au/people-with-disability/support-doapprenticeshiphttps:/www.jobaccess.gov.au/people-with-disability/support-doapprenticeship" TargetMode="External"/><Relationship Id="rId25" Type="http://schemas.openxmlformats.org/officeDocument/2006/relationships/hyperlink" Target="https://www.youtube.com/watch?v=tldRMSabtLY;%20https://www.youtube.com/watch?v=y4hiDSTCSxM;%20https://www.youtube.com/watch?v=-v3FiYGYMYw" TargetMode="External"/><Relationship Id="rId2" Type="http://schemas.openxmlformats.org/officeDocument/2006/relationships/styles" Target="styles.xml"/><Relationship Id="rId16" Type="http://schemas.openxmlformats.org/officeDocument/2006/relationships/hyperlink" Target="https://docs.employment.gov.au/system/files/doc/other/em16-0023_transition_to_work_factsheet_02.pdf" TargetMode="External"/><Relationship Id="rId20" Type="http://schemas.openxmlformats.org/officeDocument/2006/relationships/hyperlink" Target="file:///C:\Users\samantha.trent\AppData\Local\Temp\Temp3_ttw_files_backup.zip\files_backup\download_resources\word\jobsearch.gov.au\selfstart;%20https:\vimeo.com\139302542" TargetMode="External"/><Relationship Id="rId1" Type="http://schemas.openxmlformats.org/officeDocument/2006/relationships/numbering" Target="numbering.xml"/><Relationship Id="rId6" Type="http://schemas.openxmlformats.org/officeDocument/2006/relationships/hyperlink" Target="http://www.cadr.org.au/" TargetMode="External"/><Relationship Id="rId11" Type="http://schemas.openxmlformats.org/officeDocument/2006/relationships/hyperlink" Target="http://www.employment.gov.au/disability-employment-services" TargetMode="External"/><Relationship Id="rId24" Type="http://schemas.openxmlformats.org/officeDocument/2006/relationships/hyperlink" Target="file:///C:\Users\samantha.trent\AppData\Local\Temp\Temp3_ttw_files_backup.zip\files_backup\download_resources\word\youtube.com\watch%3fv=y4hiDSTCSxM;" TargetMode="External"/><Relationship Id="rId5" Type="http://schemas.openxmlformats.org/officeDocument/2006/relationships/hyperlink" Target="http://www.cadr.org.au" TargetMode="External"/><Relationship Id="rId15" Type="http://schemas.openxmlformats.org/officeDocument/2006/relationships/hyperlink" Target="http://www.ndis.gov.au" TargetMode="External"/><Relationship Id="rId23" Type="http://schemas.openxmlformats.org/officeDocument/2006/relationships/hyperlink" Target="file:///C:\Users\samantha.trent\AppData\Local\Temp\Temp3_ttw_files_backup.zip\files_backup\download_resources\word\www.youtube.com\watch%3fv=tldRMSabtLY" TargetMode="External"/><Relationship Id="rId28" Type="http://schemas.openxmlformats.org/officeDocument/2006/relationships/theme" Target="theme/theme1.xml"/><Relationship Id="rId10" Type="http://schemas.openxmlformats.org/officeDocument/2006/relationships/hyperlink" Target="http://www.jobaccess.gov.au/" TargetMode="External"/><Relationship Id="rId19" Type="http://schemas.openxmlformats.org/officeDocument/2006/relationships/hyperlink" Target="https://www.jobaccess.gov.au/people-withdisability/finding-training-course-expand-your-skills" TargetMode="External"/><Relationship Id="rId4" Type="http://schemas.openxmlformats.org/officeDocument/2006/relationships/webSettings" Target="webSettings.xml"/><Relationship Id="rId9" Type="http://schemas.openxmlformats.org/officeDocument/2006/relationships/hyperlink" Target="https://www.futurelearn.com/courses/thinking-through-disability" TargetMode="External"/><Relationship Id="rId14" Type="http://schemas.openxmlformats.org/officeDocument/2006/relationships/hyperlink" Target="https://www.ndis.gov.au/peopledisability/sles" TargetMode="External"/><Relationship Id="rId22" Type="http://schemas.openxmlformats.org/officeDocument/2006/relationships/hyperlink" Target="http://www.healthyactivelife.org/working.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2723</Words>
  <Characters>15523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Trent</dc:creator>
  <cp:keywords/>
  <dc:description/>
  <cp:lastModifiedBy>Samantha Trent</cp:lastModifiedBy>
  <cp:revision>11</cp:revision>
  <dcterms:created xsi:type="dcterms:W3CDTF">2023-01-29T23:39:00Z</dcterms:created>
  <dcterms:modified xsi:type="dcterms:W3CDTF">2023-01-29T23:54:00Z</dcterms:modified>
</cp:coreProperties>
</file>