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257FE" w14:textId="77777777" w:rsidR="003840B6" w:rsidRPr="00A3671B" w:rsidRDefault="003840B6" w:rsidP="00B80A4A">
      <w:pPr>
        <w:pStyle w:val="Heading3"/>
      </w:pPr>
      <w:r w:rsidRPr="00A3671B">
        <w:t>The Centre for Applied Disability Research </w:t>
      </w:r>
    </w:p>
    <w:p w14:paraId="53A66664" w14:textId="77777777" w:rsidR="003840B6" w:rsidRPr="00A3671B" w:rsidRDefault="003840B6" w:rsidP="00B80A4A">
      <w:pPr>
        <w:pStyle w:val="AccessibleBodyText1"/>
      </w:pPr>
      <w:r w:rsidRPr="00A3671B">
        <w:t>The Centre for Applied Disability Research (CADR) is an initiative of National Disability Services (NDS). CADR aims to improve the wellbeing of people living with disability by gathering insights, building understanding, and sharing knowledge. CADR’s applied research agenda is helping to build the evidence base and support stakeholders to better understand what works, for whom, under what circumstances and at what cost. </w:t>
      </w:r>
    </w:p>
    <w:p w14:paraId="31B2F03B" w14:textId="77777777" w:rsidR="003840B6" w:rsidRPr="00A3671B" w:rsidRDefault="003840B6" w:rsidP="003840B6">
      <w:pPr>
        <w:pStyle w:val="Heading3"/>
      </w:pPr>
      <w:r w:rsidRPr="00A3671B">
        <w:t>Research to Action Guides </w:t>
      </w:r>
    </w:p>
    <w:p w14:paraId="38B6E279" w14:textId="77777777" w:rsidR="003840B6" w:rsidRPr="00A3671B" w:rsidRDefault="003840B6" w:rsidP="00B80A4A">
      <w:pPr>
        <w:pStyle w:val="AccessibleBodyText1"/>
      </w:pPr>
      <w:r w:rsidRPr="00A3671B">
        <w:t xml:space="preserve">Bridging the gap between what we know and what we do. Our objective is to build a comprehensive online collection of disability research and translational resources for the Australian context. Our Research to Action Guides are based on the best available local and international evidence and put together by subject matter experts </w:t>
      </w:r>
      <w:proofErr w:type="gramStart"/>
      <w:r w:rsidRPr="00A3671B">
        <w:t>to</w:t>
      </w:r>
      <w:proofErr w:type="gramEnd"/>
      <w:r w:rsidRPr="00A3671B">
        <w:t xml:space="preserve"> support research end users to engage with the evidence. We gather and analyse evidence about what works, and package that information into efficient and practical resources. </w:t>
      </w:r>
    </w:p>
    <w:p w14:paraId="5B1B0A08" w14:textId="77777777" w:rsidR="003840B6" w:rsidRPr="00A3671B" w:rsidRDefault="003840B6" w:rsidP="003840B6">
      <w:pPr>
        <w:pStyle w:val="Heading3"/>
      </w:pPr>
      <w:r w:rsidRPr="00A3671B">
        <w:t>Acknowledgments</w:t>
      </w:r>
    </w:p>
    <w:p w14:paraId="50BA1FCC" w14:textId="77777777" w:rsidR="00430A8B" w:rsidRPr="00A3671B" w:rsidRDefault="003840B6" w:rsidP="00430A8B">
      <w:pPr>
        <w:pStyle w:val="AccessibleBodyText1"/>
        <w:rPr>
          <w:rFonts w:cs="Arial"/>
          <w:color w:val="auto"/>
        </w:rPr>
      </w:pPr>
      <w:r w:rsidRPr="00A3671B">
        <w:rPr>
          <w:color w:val="auto"/>
        </w:rPr>
        <w:t xml:space="preserve">This Guide was authored by Associate Professor Loretta Sheppard, </w:t>
      </w:r>
      <w:proofErr w:type="spellStart"/>
      <w:r w:rsidRPr="00A3671B">
        <w:rPr>
          <w:color w:val="auto"/>
        </w:rPr>
        <w:t>Dr.</w:t>
      </w:r>
      <w:proofErr w:type="spellEnd"/>
      <w:r w:rsidRPr="00A3671B">
        <w:rPr>
          <w:color w:val="auto"/>
        </w:rPr>
        <w:t xml:space="preserve"> </w:t>
      </w:r>
      <w:proofErr w:type="spellStart"/>
      <w:r w:rsidRPr="00A3671B">
        <w:rPr>
          <w:color w:val="auto"/>
        </w:rPr>
        <w:t>Rosamund</w:t>
      </w:r>
      <w:proofErr w:type="spellEnd"/>
      <w:r w:rsidRPr="00A3671B">
        <w:rPr>
          <w:color w:val="auto"/>
        </w:rPr>
        <w:t xml:space="preserve"> Harrington and Kelly Howard from the School of Allied Health, Occupational Therapy, at Australian Catholic University.</w:t>
      </w:r>
      <w:r w:rsidR="00430A8B" w:rsidRPr="00A3671B">
        <w:rPr>
          <w:color w:val="auto"/>
        </w:rPr>
        <w:t xml:space="preserve"> </w:t>
      </w:r>
      <w:r w:rsidR="00430A8B" w:rsidRPr="00A3671B">
        <w:rPr>
          <w:rFonts w:cs="Arial"/>
          <w:color w:val="auto"/>
        </w:rPr>
        <w:t>This resource was developed with support of Australian governments through the Research and Data Working Group.</w:t>
      </w:r>
    </w:p>
    <w:p w14:paraId="0F62A73C" w14:textId="77777777" w:rsidR="00430A8B" w:rsidRPr="00A3671B" w:rsidRDefault="00430A8B" w:rsidP="00430A8B">
      <w:pPr>
        <w:pStyle w:val="AccessibleBodyText1"/>
        <w:rPr>
          <w:rFonts w:cs="Arial"/>
          <w:color w:val="auto"/>
        </w:rPr>
      </w:pPr>
      <w:r w:rsidRPr="00A3671B">
        <w:rPr>
          <w:rFonts w:cs="Arial"/>
          <w:color w:val="auto"/>
        </w:rPr>
        <w:t>NDS Gratefully acknowledges the support of the NSW Government in establishing the NDS Centre for Applied Disability Research.</w:t>
      </w:r>
    </w:p>
    <w:p w14:paraId="7B355535" w14:textId="77777777" w:rsidR="003840B6" w:rsidRPr="00A3671B" w:rsidRDefault="003840B6" w:rsidP="003840B6">
      <w:pPr>
        <w:pStyle w:val="Heading3"/>
      </w:pPr>
      <w:r w:rsidRPr="00A3671B">
        <w:t>Suggested Citation</w:t>
      </w:r>
    </w:p>
    <w:p w14:paraId="4812D8C0" w14:textId="370F033B" w:rsidR="003840B6" w:rsidRPr="00A3671B" w:rsidRDefault="003840B6" w:rsidP="00B80A4A">
      <w:pPr>
        <w:pStyle w:val="AccessibleBodyText1"/>
      </w:pPr>
      <w:r w:rsidRPr="00A3671B">
        <w:t>Sheppard, L., Harrington, R. &amp;</w:t>
      </w:r>
      <w:r w:rsidR="00630747" w:rsidRPr="00A3671B">
        <w:t xml:space="preserve"> Howard, K. (2017). </w:t>
      </w:r>
      <w:r w:rsidR="00C87BFB" w:rsidRPr="00A3671B">
        <w:t xml:space="preserve">Leaving School and Getting a Job. </w:t>
      </w:r>
      <w:r w:rsidRPr="00A3671B">
        <w:t xml:space="preserve">Research to Action Guide, A </w:t>
      </w:r>
      <w:r w:rsidR="00C87BFB" w:rsidRPr="00A3671B">
        <w:t>guide for young people with disability who want to work</w:t>
      </w:r>
      <w:r w:rsidRPr="00A3671B">
        <w:t>.</w:t>
      </w:r>
      <w:r w:rsidR="00B80A4A" w:rsidRPr="00A3671B">
        <w:t xml:space="preserve"> NDS </w:t>
      </w:r>
      <w:r w:rsidRPr="00A3671B">
        <w:t xml:space="preserve">Centre for Applied Disability Research. Available at </w:t>
      </w:r>
      <w:hyperlink r:id="rId8" w:history="1">
        <w:r w:rsidRPr="00A3671B">
          <w:rPr>
            <w:rStyle w:val="Hyperlink"/>
            <w:rFonts w:cs="Arial"/>
            <w:szCs w:val="24"/>
            <w:lang w:val="en-US"/>
          </w:rPr>
          <w:t>www.cadr.org.au</w:t>
        </w:r>
      </w:hyperlink>
      <w:r w:rsidRPr="00A3671B">
        <w:t xml:space="preserve"> </w:t>
      </w:r>
    </w:p>
    <w:p w14:paraId="16121964" w14:textId="77777777" w:rsidR="003840B6" w:rsidRPr="00A3671B" w:rsidRDefault="003840B6" w:rsidP="003840B6">
      <w:pPr>
        <w:pStyle w:val="Heading3"/>
      </w:pPr>
      <w:r w:rsidRPr="00A3671B">
        <w:t>About this Guide</w:t>
      </w:r>
    </w:p>
    <w:p w14:paraId="3AFEFF0D" w14:textId="04DD3668" w:rsidR="003840B6" w:rsidRPr="00A3671B" w:rsidRDefault="003840B6" w:rsidP="00B80A4A">
      <w:pPr>
        <w:pStyle w:val="AccessibleBodyText1"/>
      </w:pPr>
      <w:r w:rsidRPr="00A3671B">
        <w:t xml:space="preserve">This Research to Action Guide presents the important things to know for young </w:t>
      </w:r>
      <w:r w:rsidRPr="00A3671B">
        <w:lastRenderedPageBreak/>
        <w:t xml:space="preserve">people looking to make the transition from school to employment in Australia. </w:t>
      </w:r>
      <w:r w:rsidR="00AE4E91" w:rsidRPr="00A3671B">
        <w:t xml:space="preserve">This Guide </w:t>
      </w:r>
      <w:r w:rsidRPr="00A3671B">
        <w:t>includes a</w:t>
      </w:r>
      <w:r w:rsidR="00AE4E91" w:rsidRPr="00A3671B">
        <w:t>n evidence based</w:t>
      </w:r>
      <w:r w:rsidRPr="00A3671B">
        <w:t xml:space="preserve"> way for students to think about what is right for them, and the “golden rules” for transitioning</w:t>
      </w:r>
      <w:r w:rsidR="00AE4E91" w:rsidRPr="00A3671B">
        <w:t xml:space="preserve"> from school to employment. Some handy websites are also listed. It is important that young people are supported to get the most out of this Guide</w:t>
      </w:r>
      <w:r w:rsidRPr="00A3671B">
        <w:t>.</w:t>
      </w:r>
    </w:p>
    <w:p w14:paraId="4F64CA6C" w14:textId="740A04A4" w:rsidR="003840B6" w:rsidRPr="00A3671B" w:rsidRDefault="003840B6" w:rsidP="00B80A4A">
      <w:pPr>
        <w:pStyle w:val="AccessibleBodyText1"/>
      </w:pPr>
      <w:r w:rsidRPr="00A3671B">
        <w:t>Th</w:t>
      </w:r>
      <w:r w:rsidR="00AE4E91" w:rsidRPr="00A3671B">
        <w:t>e ‘Effective School to Employment</w:t>
      </w:r>
      <w:r w:rsidRPr="00A3671B">
        <w:t xml:space="preserve"> </w:t>
      </w:r>
      <w:r w:rsidR="009012CE" w:rsidRPr="00A3671B">
        <w:t xml:space="preserve">Transitions </w:t>
      </w:r>
      <w:r w:rsidRPr="00A3671B">
        <w:t>Research to Action Guide</w:t>
      </w:r>
      <w:r w:rsidR="00AE4E91" w:rsidRPr="00A3671B">
        <w:t>’ comprises a</w:t>
      </w:r>
      <w:r w:rsidRPr="00A3671B">
        <w:t xml:space="preserve"> suite of resources includ</w:t>
      </w:r>
      <w:r w:rsidR="00AE4E91" w:rsidRPr="00A3671B">
        <w:t>ing</w:t>
      </w:r>
      <w:r w:rsidRPr="00A3671B">
        <w:t xml:space="preserve"> a rapid review of relevant literature and three practice guidance resources, targeted at service users, service providers and disability employment practice leaders. The Rapid Review provides a full listing of references. </w:t>
      </w:r>
      <w:r w:rsidR="00AE4E91" w:rsidRPr="00A3671B">
        <w:t>The whole Research to Action Guide is</w:t>
      </w:r>
      <w:r w:rsidRPr="00A3671B">
        <w:t xml:space="preserve"> available at the CADR Clearing House, </w:t>
      </w:r>
      <w:hyperlink r:id="rId9" w:history="1">
        <w:r w:rsidRPr="00A3671B">
          <w:rPr>
            <w:rStyle w:val="Hyperlink"/>
            <w:rFonts w:cs="Arial"/>
          </w:rPr>
          <w:t>www.cadr.org.au</w:t>
        </w:r>
      </w:hyperlink>
      <w:r w:rsidRPr="00A3671B">
        <w:t>.</w:t>
      </w:r>
    </w:p>
    <w:p w14:paraId="68B67ACE" w14:textId="77777777" w:rsidR="003840B6" w:rsidRPr="00A3671B" w:rsidRDefault="003840B6" w:rsidP="003840B6">
      <w:pPr>
        <w:pStyle w:val="Heading3"/>
      </w:pPr>
      <w:r w:rsidRPr="00A3671B">
        <w:t>Feedback</w:t>
      </w:r>
    </w:p>
    <w:p w14:paraId="3B922E6B" w14:textId="77777777" w:rsidR="003840B6" w:rsidRPr="00A3671B" w:rsidRDefault="003840B6" w:rsidP="00B80A4A">
      <w:pPr>
        <w:pStyle w:val="AccessibleBodyText1"/>
      </w:pPr>
      <w:r w:rsidRPr="00A3671B">
        <w:t xml:space="preserve">Do you have feedback, or a suggestion for a Research to Action Guide? We welcome your thoughts and ideas. Please contact </w:t>
      </w:r>
      <w:hyperlink r:id="rId10" w:history="1">
        <w:r w:rsidRPr="00A3671B">
          <w:rPr>
            <w:rStyle w:val="Hyperlink"/>
            <w:rFonts w:cs="Arial"/>
          </w:rPr>
          <w:t>info@cadr.org.au</w:t>
        </w:r>
      </w:hyperlink>
      <w:r w:rsidRPr="00A3671B">
        <w:t xml:space="preserve">. </w:t>
      </w:r>
    </w:p>
    <w:p w14:paraId="6C43F880" w14:textId="77777777" w:rsidR="00B80A4A" w:rsidRPr="00A3671B" w:rsidRDefault="00B80A4A">
      <w:pPr>
        <w:rPr>
          <w:rFonts w:asciiTheme="majorHAnsi" w:eastAsiaTheme="majorEastAsia" w:hAnsiTheme="majorHAnsi" w:cstheme="majorBidi"/>
          <w:b/>
          <w:bCs/>
          <w:color w:val="365F91" w:themeColor="accent1" w:themeShade="BF"/>
          <w:sz w:val="48"/>
          <w:szCs w:val="48"/>
        </w:rPr>
      </w:pPr>
      <w:r w:rsidRPr="00A3671B">
        <w:rPr>
          <w:sz w:val="48"/>
          <w:szCs w:val="48"/>
        </w:rPr>
        <w:br w:type="page"/>
      </w:r>
    </w:p>
    <w:p w14:paraId="6E2DC162" w14:textId="6F320057" w:rsidR="006B36F2" w:rsidRPr="00A3671B" w:rsidRDefault="002B171A" w:rsidP="00B80A4A">
      <w:pPr>
        <w:pStyle w:val="AccessibleHeading1"/>
      </w:pPr>
      <w:r w:rsidRPr="00A3671B">
        <w:lastRenderedPageBreak/>
        <w:t>Things to know about going from school to work</w:t>
      </w:r>
    </w:p>
    <w:p w14:paraId="3CF4925F" w14:textId="55FBCE0B" w:rsidR="00F351A3" w:rsidRPr="00A3671B" w:rsidRDefault="00630747" w:rsidP="00B80A4A">
      <w:pPr>
        <w:pStyle w:val="AccessibleBodyText1"/>
        <w:rPr>
          <w:b/>
        </w:rPr>
      </w:pPr>
      <w:r w:rsidRPr="00A3671B">
        <w:t xml:space="preserve">Everybody has the right to work! It can be hard finding a job while you are in school, or when you leave school. </w:t>
      </w:r>
      <w:r w:rsidR="00AE4E91" w:rsidRPr="00A3671B">
        <w:t xml:space="preserve">This Guide </w:t>
      </w:r>
      <w:r w:rsidRPr="00A3671B">
        <w:t xml:space="preserve">can help. This Guide explores some ideas about getting a job. These ideas have been </w:t>
      </w:r>
      <w:r w:rsidR="00AE4E91" w:rsidRPr="00A3671B">
        <w:t xml:space="preserve">found through research. </w:t>
      </w:r>
    </w:p>
    <w:p w14:paraId="58C0E02A" w14:textId="381C4D25" w:rsidR="00630747" w:rsidRPr="00A3671B" w:rsidRDefault="00630747" w:rsidP="00B80A4A">
      <w:pPr>
        <w:pStyle w:val="AccessibleBodyText1"/>
        <w:rPr>
          <w:b/>
        </w:rPr>
      </w:pPr>
      <w:r w:rsidRPr="00A3671B">
        <w:t>This Guide will help you think about what is important to you and what is right for you.</w:t>
      </w:r>
    </w:p>
    <w:p w14:paraId="6DEFD998" w14:textId="3EBDE928" w:rsidR="00F351A3" w:rsidRPr="00A3671B" w:rsidRDefault="00630747" w:rsidP="00864BA4">
      <w:pPr>
        <w:spacing w:line="360" w:lineRule="auto"/>
        <w:rPr>
          <w:rFonts w:ascii="Arial" w:hAnsi="Arial" w:cs="Arial"/>
          <w:b/>
          <w:sz w:val="24"/>
          <w:szCs w:val="24"/>
        </w:rPr>
      </w:pPr>
      <w:r w:rsidRPr="00A3671B">
        <w:rPr>
          <w:rFonts w:ascii="Arial" w:hAnsi="Arial" w:cs="Arial"/>
          <w:sz w:val="24"/>
          <w:szCs w:val="24"/>
        </w:rPr>
        <w:t>In this Guide you will find information about:</w:t>
      </w:r>
    </w:p>
    <w:p w14:paraId="760B7B01" w14:textId="692A20A1" w:rsidR="00AE4E91" w:rsidRPr="00A3671B" w:rsidRDefault="00AE4E91" w:rsidP="00864BA4">
      <w:pPr>
        <w:pStyle w:val="ListParagraph"/>
        <w:numPr>
          <w:ilvl w:val="0"/>
          <w:numId w:val="22"/>
        </w:numPr>
        <w:spacing w:line="360" w:lineRule="auto"/>
        <w:rPr>
          <w:rFonts w:ascii="Arial" w:hAnsi="Arial" w:cs="Arial"/>
          <w:sz w:val="24"/>
          <w:szCs w:val="24"/>
        </w:rPr>
      </w:pPr>
      <w:r w:rsidRPr="00A3671B">
        <w:rPr>
          <w:rFonts w:ascii="Arial" w:hAnsi="Arial" w:cs="Arial"/>
          <w:sz w:val="24"/>
          <w:szCs w:val="24"/>
        </w:rPr>
        <w:t>Thinking about what is right for you</w:t>
      </w:r>
    </w:p>
    <w:p w14:paraId="604E5527" w14:textId="02EF1DDF" w:rsidR="00AE4E91" w:rsidRPr="00A3671B" w:rsidRDefault="00AE4E91" w:rsidP="00864BA4">
      <w:pPr>
        <w:pStyle w:val="ListParagraph"/>
        <w:numPr>
          <w:ilvl w:val="0"/>
          <w:numId w:val="22"/>
        </w:numPr>
        <w:spacing w:line="360" w:lineRule="auto"/>
        <w:rPr>
          <w:rFonts w:ascii="Arial" w:hAnsi="Arial" w:cs="Arial"/>
          <w:sz w:val="24"/>
          <w:szCs w:val="24"/>
        </w:rPr>
      </w:pPr>
      <w:r w:rsidRPr="00A3671B">
        <w:rPr>
          <w:rFonts w:ascii="Arial" w:hAnsi="Arial" w:cs="Arial"/>
          <w:sz w:val="24"/>
          <w:szCs w:val="24"/>
        </w:rPr>
        <w:t xml:space="preserve">The six golden rules for </w:t>
      </w:r>
      <w:r w:rsidR="00630747" w:rsidRPr="00A3671B">
        <w:rPr>
          <w:rFonts w:ascii="Arial" w:hAnsi="Arial" w:cs="Arial"/>
          <w:sz w:val="24"/>
          <w:szCs w:val="24"/>
        </w:rPr>
        <w:t>getting a job</w:t>
      </w:r>
    </w:p>
    <w:p w14:paraId="14E18143" w14:textId="066A743A" w:rsidR="00AE4E91" w:rsidRPr="00A3671B" w:rsidRDefault="00AE4E91" w:rsidP="00864BA4">
      <w:pPr>
        <w:pStyle w:val="ListParagraph"/>
        <w:numPr>
          <w:ilvl w:val="0"/>
          <w:numId w:val="22"/>
        </w:numPr>
        <w:spacing w:line="360" w:lineRule="auto"/>
        <w:rPr>
          <w:rFonts w:ascii="Arial" w:hAnsi="Arial" w:cs="Arial"/>
          <w:sz w:val="24"/>
          <w:szCs w:val="24"/>
        </w:rPr>
      </w:pPr>
      <w:r w:rsidRPr="00A3671B">
        <w:rPr>
          <w:rFonts w:ascii="Arial" w:hAnsi="Arial" w:cs="Arial"/>
          <w:sz w:val="24"/>
          <w:szCs w:val="24"/>
        </w:rPr>
        <w:t>Ways to increase your chances of getting a job</w:t>
      </w:r>
    </w:p>
    <w:p w14:paraId="74516CF4" w14:textId="3CF983AD" w:rsidR="00AE4E91" w:rsidRPr="00A3671B" w:rsidRDefault="00AE4E91" w:rsidP="00864BA4">
      <w:pPr>
        <w:pStyle w:val="ListParagraph"/>
        <w:numPr>
          <w:ilvl w:val="0"/>
          <w:numId w:val="22"/>
        </w:numPr>
        <w:spacing w:line="360" w:lineRule="auto"/>
        <w:rPr>
          <w:rFonts w:ascii="Arial" w:hAnsi="Arial" w:cs="Arial"/>
          <w:sz w:val="24"/>
          <w:szCs w:val="24"/>
        </w:rPr>
      </w:pPr>
      <w:r w:rsidRPr="00A3671B">
        <w:rPr>
          <w:rFonts w:ascii="Arial" w:hAnsi="Arial" w:cs="Arial"/>
          <w:sz w:val="24"/>
          <w:szCs w:val="24"/>
        </w:rPr>
        <w:t>Who helps with what?</w:t>
      </w:r>
      <w:r w:rsidR="00806062" w:rsidRPr="00A3671B">
        <w:rPr>
          <w:rFonts w:ascii="Arial" w:hAnsi="Arial" w:cs="Arial"/>
          <w:sz w:val="24"/>
          <w:szCs w:val="24"/>
        </w:rPr>
        <w:t xml:space="preserve"> </w:t>
      </w:r>
    </w:p>
    <w:p w14:paraId="2A59A803" w14:textId="4C8F572E" w:rsidR="00630747" w:rsidRPr="00A3671B" w:rsidRDefault="00630747" w:rsidP="00864BA4">
      <w:pPr>
        <w:pStyle w:val="ListParagraph"/>
        <w:numPr>
          <w:ilvl w:val="0"/>
          <w:numId w:val="22"/>
        </w:numPr>
        <w:spacing w:line="360" w:lineRule="auto"/>
        <w:rPr>
          <w:rFonts w:ascii="Arial" w:hAnsi="Arial" w:cs="Arial"/>
          <w:sz w:val="24"/>
          <w:szCs w:val="24"/>
        </w:rPr>
      </w:pPr>
      <w:r w:rsidRPr="00A3671B">
        <w:rPr>
          <w:rFonts w:ascii="Arial" w:hAnsi="Arial" w:cs="Arial"/>
          <w:sz w:val="24"/>
          <w:szCs w:val="24"/>
        </w:rPr>
        <w:t>Useful links</w:t>
      </w:r>
    </w:p>
    <w:p w14:paraId="73A8CBF7" w14:textId="4B3D5CF0" w:rsidR="00AE4E91" w:rsidRPr="00A3671B" w:rsidRDefault="00AE4E91" w:rsidP="00864BA4">
      <w:pPr>
        <w:pStyle w:val="ListParagraph"/>
        <w:numPr>
          <w:ilvl w:val="0"/>
          <w:numId w:val="22"/>
        </w:numPr>
        <w:spacing w:line="360" w:lineRule="auto"/>
        <w:rPr>
          <w:rFonts w:ascii="Arial" w:hAnsi="Arial" w:cs="Arial"/>
          <w:sz w:val="24"/>
          <w:szCs w:val="24"/>
        </w:rPr>
      </w:pPr>
      <w:r w:rsidRPr="00A3671B">
        <w:rPr>
          <w:rFonts w:ascii="Arial" w:hAnsi="Arial" w:cs="Arial"/>
          <w:sz w:val="24"/>
          <w:szCs w:val="24"/>
        </w:rPr>
        <w:t>References</w:t>
      </w:r>
    </w:p>
    <w:p w14:paraId="2DB547EC" w14:textId="2E29EC4C" w:rsidR="00E04A4B" w:rsidRPr="00A3671B" w:rsidRDefault="003840B6" w:rsidP="00864BA4">
      <w:pPr>
        <w:pStyle w:val="Heading2"/>
        <w:spacing w:after="240"/>
      </w:pPr>
      <w:r w:rsidRPr="00A3671B">
        <w:t>Thinking about what is right for you</w:t>
      </w:r>
    </w:p>
    <w:p w14:paraId="1A14D97B" w14:textId="62823613" w:rsidR="00C9117F" w:rsidRPr="00A3671B" w:rsidRDefault="00C9117F" w:rsidP="00C9117F">
      <w:pPr>
        <w:spacing w:line="360" w:lineRule="auto"/>
        <w:rPr>
          <w:rFonts w:ascii="Arial" w:hAnsi="Arial" w:cs="Arial"/>
          <w:sz w:val="24"/>
          <w:szCs w:val="24"/>
        </w:rPr>
      </w:pPr>
      <w:r w:rsidRPr="00A3671B">
        <w:rPr>
          <w:rFonts w:ascii="Arial" w:hAnsi="Arial" w:cs="Arial"/>
          <w:sz w:val="24"/>
          <w:szCs w:val="24"/>
        </w:rPr>
        <w:t xml:space="preserve">You may not know what job is right for you, or </w:t>
      </w:r>
      <w:r w:rsidR="00EC260E" w:rsidRPr="00A3671B">
        <w:rPr>
          <w:rFonts w:ascii="Arial" w:hAnsi="Arial" w:cs="Arial"/>
          <w:sz w:val="24"/>
          <w:szCs w:val="24"/>
        </w:rPr>
        <w:t>how to get one</w:t>
      </w:r>
      <w:r w:rsidRPr="00A3671B">
        <w:rPr>
          <w:rFonts w:ascii="Arial" w:hAnsi="Arial" w:cs="Arial"/>
          <w:sz w:val="24"/>
          <w:szCs w:val="24"/>
        </w:rPr>
        <w:t xml:space="preserve">, but you can start by thinking about what </w:t>
      </w:r>
      <w:r w:rsidR="00274543" w:rsidRPr="00A3671B">
        <w:rPr>
          <w:rFonts w:ascii="Arial" w:hAnsi="Arial" w:cs="Arial"/>
          <w:sz w:val="24"/>
          <w:szCs w:val="24"/>
        </w:rPr>
        <w:t>you are good at</w:t>
      </w:r>
      <w:r w:rsidRPr="00A3671B">
        <w:rPr>
          <w:rFonts w:ascii="Arial" w:hAnsi="Arial" w:cs="Arial"/>
          <w:sz w:val="24"/>
          <w:szCs w:val="24"/>
        </w:rPr>
        <w:t xml:space="preserve">, what you like to do best and what skills you may need to do the job you want. </w:t>
      </w:r>
    </w:p>
    <w:p w14:paraId="32B9A72C" w14:textId="1FCBC728" w:rsidR="006B36F2" w:rsidRPr="00A3671B" w:rsidRDefault="00630747" w:rsidP="00C9117F">
      <w:pPr>
        <w:spacing w:line="360" w:lineRule="auto"/>
        <w:rPr>
          <w:rFonts w:ascii="Arial" w:hAnsi="Arial" w:cs="Arial"/>
          <w:sz w:val="24"/>
          <w:szCs w:val="24"/>
        </w:rPr>
      </w:pPr>
      <w:r w:rsidRPr="00A3671B">
        <w:rPr>
          <w:rFonts w:ascii="Arial" w:hAnsi="Arial" w:cs="Arial"/>
          <w:sz w:val="24"/>
          <w:szCs w:val="24"/>
        </w:rPr>
        <w:t>T</w:t>
      </w:r>
      <w:r w:rsidR="006B36F2" w:rsidRPr="00A3671B">
        <w:rPr>
          <w:rFonts w:ascii="Arial" w:hAnsi="Arial" w:cs="Arial"/>
          <w:sz w:val="24"/>
          <w:szCs w:val="24"/>
        </w:rPr>
        <w:t xml:space="preserve">hink about these three </w:t>
      </w:r>
      <w:r w:rsidR="00E04A4B" w:rsidRPr="00A3671B">
        <w:rPr>
          <w:rFonts w:ascii="Arial" w:hAnsi="Arial" w:cs="Arial"/>
          <w:sz w:val="24"/>
          <w:szCs w:val="24"/>
        </w:rPr>
        <w:t xml:space="preserve">key </w:t>
      </w:r>
      <w:r w:rsidR="006B36F2" w:rsidRPr="00A3671B">
        <w:rPr>
          <w:rFonts w:ascii="Arial" w:hAnsi="Arial" w:cs="Arial"/>
          <w:sz w:val="24"/>
          <w:szCs w:val="24"/>
        </w:rPr>
        <w:t>questions to get you started:</w:t>
      </w:r>
    </w:p>
    <w:p w14:paraId="539EBE97" w14:textId="00900611" w:rsidR="009C74A4" w:rsidRPr="00A3671B" w:rsidRDefault="00A3671B" w:rsidP="00C9117F">
      <w:pPr>
        <w:spacing w:line="360" w:lineRule="auto"/>
        <w:rPr>
          <w:rFonts w:ascii="Arial" w:hAnsi="Arial" w:cs="Arial"/>
          <w:sz w:val="24"/>
          <w:szCs w:val="24"/>
        </w:rPr>
      </w:pPr>
      <w:r w:rsidRPr="00A3671B">
        <w:rPr>
          <w:noProof/>
          <w:lang w:eastAsia="en-AU"/>
        </w:rPr>
        <w:lastRenderedPageBreak/>
        <w:drawing>
          <wp:inline distT="0" distB="0" distL="0" distR="0" wp14:anchorId="30457AEA" wp14:editId="22E657EE">
            <wp:extent cx="5731510" cy="3963035"/>
            <wp:effectExtent l="0" t="0" r="2540" b="0"/>
            <wp:docPr id="1" name="Picture 1" descr="Who am I?&#10;What sorts of jobs are there in my community?&#10;How will I fit in?" title="Three questions to get you sta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963035"/>
                    </a:xfrm>
                    <a:prstGeom prst="rect">
                      <a:avLst/>
                    </a:prstGeom>
                  </pic:spPr>
                </pic:pic>
              </a:graphicData>
            </a:graphic>
          </wp:inline>
        </w:drawing>
      </w:r>
    </w:p>
    <w:p w14:paraId="61A2C18F" w14:textId="77777777" w:rsidR="009012CE" w:rsidRPr="00A3671B" w:rsidRDefault="009012CE">
      <w:pPr>
        <w:rPr>
          <w:rFonts w:asciiTheme="majorHAnsi" w:eastAsiaTheme="majorEastAsia" w:hAnsiTheme="majorHAnsi" w:cstheme="majorBidi"/>
          <w:b/>
          <w:bCs/>
          <w:color w:val="4F81BD" w:themeColor="accent1"/>
          <w:sz w:val="26"/>
          <w:szCs w:val="26"/>
        </w:rPr>
      </w:pPr>
      <w:r w:rsidRPr="00A3671B">
        <w:br w:type="page"/>
      </w:r>
    </w:p>
    <w:p w14:paraId="664ABC0A" w14:textId="63A88021" w:rsidR="0011795C" w:rsidRPr="00A3671B" w:rsidRDefault="00107208" w:rsidP="00D61268">
      <w:pPr>
        <w:pStyle w:val="Heading2"/>
        <w:rPr>
          <w:b/>
        </w:rPr>
      </w:pPr>
      <w:r w:rsidRPr="00A3671B">
        <w:lastRenderedPageBreak/>
        <w:t>S</w:t>
      </w:r>
      <w:r w:rsidR="00E04A4B" w:rsidRPr="00A3671B">
        <w:t>ix</w:t>
      </w:r>
      <w:r w:rsidR="001B0889" w:rsidRPr="00A3671B">
        <w:t xml:space="preserve"> </w:t>
      </w:r>
      <w:r w:rsidR="00E04A4B" w:rsidRPr="00A3671B">
        <w:t>g</w:t>
      </w:r>
      <w:r w:rsidR="001B0889" w:rsidRPr="00A3671B">
        <w:t xml:space="preserve">olden </w:t>
      </w:r>
      <w:r w:rsidR="00E04A4B" w:rsidRPr="00A3671B">
        <w:t>r</w:t>
      </w:r>
      <w:r w:rsidR="001B0889" w:rsidRPr="00A3671B">
        <w:t xml:space="preserve">ules for you and your </w:t>
      </w:r>
      <w:r w:rsidR="009012CE" w:rsidRPr="00A3671B">
        <w:t>family</w:t>
      </w:r>
    </w:p>
    <w:p w14:paraId="5120BE46" w14:textId="076D56F6" w:rsidR="00107208" w:rsidRPr="00A3671B" w:rsidRDefault="00107208" w:rsidP="00D61268">
      <w:pPr>
        <w:pStyle w:val="AccessibleBodyText1"/>
        <w:numPr>
          <w:ilvl w:val="0"/>
          <w:numId w:val="24"/>
        </w:numPr>
      </w:pPr>
      <w:r w:rsidRPr="00A3671B">
        <w:t>Expectation</w:t>
      </w:r>
      <w:r w:rsidR="002B171A" w:rsidRPr="00A3671B">
        <w:t xml:space="preserve">: </w:t>
      </w:r>
      <w:r w:rsidR="00EC260E" w:rsidRPr="00A3671B">
        <w:t>E</w:t>
      </w:r>
      <w:r w:rsidR="00F83AAB" w:rsidRPr="00A3671B">
        <w:t xml:space="preserve">xpect </w:t>
      </w:r>
      <w:r w:rsidR="0011795C" w:rsidRPr="00A3671B">
        <w:t>that you will find a job</w:t>
      </w:r>
      <w:r w:rsidR="00D61268" w:rsidRPr="00A3671B">
        <w:t>!</w:t>
      </w:r>
    </w:p>
    <w:p w14:paraId="70306B34" w14:textId="38A54035" w:rsidR="00107208" w:rsidRPr="00A3671B" w:rsidRDefault="00107208" w:rsidP="00D61268">
      <w:pPr>
        <w:pStyle w:val="AccessibleBodyText1"/>
        <w:numPr>
          <w:ilvl w:val="0"/>
          <w:numId w:val="24"/>
        </w:numPr>
      </w:pPr>
      <w:r w:rsidRPr="00A3671B">
        <w:t>Collaboration</w:t>
      </w:r>
      <w:r w:rsidR="00F83AAB" w:rsidRPr="00A3671B">
        <w:t>:</w:t>
      </w:r>
      <w:r w:rsidR="00EC260E" w:rsidRPr="00A3671B">
        <w:t xml:space="preserve"> E</w:t>
      </w:r>
      <w:r w:rsidR="00F83AAB" w:rsidRPr="00A3671B">
        <w:t>veryone needs to work together</w:t>
      </w:r>
      <w:r w:rsidR="00535FA9" w:rsidRPr="00A3671B">
        <w:t xml:space="preserve"> </w:t>
      </w:r>
    </w:p>
    <w:p w14:paraId="7C679BCA" w14:textId="561E21EC" w:rsidR="00F83AAB" w:rsidRPr="00A3671B" w:rsidRDefault="00107208" w:rsidP="00D61268">
      <w:pPr>
        <w:pStyle w:val="AccessibleBodyText1"/>
        <w:numPr>
          <w:ilvl w:val="0"/>
          <w:numId w:val="24"/>
        </w:numPr>
      </w:pPr>
      <w:r w:rsidRPr="00A3671B">
        <w:t>Participation</w:t>
      </w:r>
      <w:r w:rsidR="00F83AAB" w:rsidRPr="00A3671B">
        <w:t>:</w:t>
      </w:r>
      <w:r w:rsidR="00CF35B3" w:rsidRPr="00A3671B">
        <w:t xml:space="preserve"> </w:t>
      </w:r>
      <w:r w:rsidR="00EC260E" w:rsidRPr="00A3671B">
        <w:t>B</w:t>
      </w:r>
      <w:r w:rsidR="00F83AAB" w:rsidRPr="00A3671B">
        <w:t xml:space="preserve">e a part of all </w:t>
      </w:r>
      <w:r w:rsidR="00CF35B3" w:rsidRPr="00A3671B">
        <w:t xml:space="preserve">meetings </w:t>
      </w:r>
      <w:r w:rsidR="00E04A4B" w:rsidRPr="00A3671B">
        <w:t>and</w:t>
      </w:r>
      <w:r w:rsidR="00CF35B3" w:rsidRPr="00A3671B">
        <w:t xml:space="preserve"> </w:t>
      </w:r>
      <w:r w:rsidR="00F83AAB" w:rsidRPr="00A3671B">
        <w:t>decisions</w:t>
      </w:r>
      <w:r w:rsidR="0011795C" w:rsidRPr="00A3671B">
        <w:tab/>
      </w:r>
    </w:p>
    <w:p w14:paraId="524EF8EA" w14:textId="4F3FA8EF" w:rsidR="00F83AAB" w:rsidRPr="00A3671B" w:rsidRDefault="00107208" w:rsidP="00D61268">
      <w:pPr>
        <w:pStyle w:val="AccessibleBodyText1"/>
        <w:numPr>
          <w:ilvl w:val="0"/>
          <w:numId w:val="24"/>
        </w:numPr>
      </w:pPr>
      <w:r w:rsidRPr="00A3671B">
        <w:t>Skills development</w:t>
      </w:r>
      <w:r w:rsidR="002B171A" w:rsidRPr="00A3671B">
        <w:t xml:space="preserve">: </w:t>
      </w:r>
      <w:r w:rsidR="00EC260E" w:rsidRPr="00A3671B">
        <w:t>K</w:t>
      </w:r>
      <w:r w:rsidR="00D61268" w:rsidRPr="00A3671B">
        <w:t>eep learning new skills</w:t>
      </w:r>
    </w:p>
    <w:p w14:paraId="596ED981" w14:textId="076C5FEB" w:rsidR="00F83AAB" w:rsidRPr="00A3671B" w:rsidRDefault="00107208" w:rsidP="00D61268">
      <w:pPr>
        <w:pStyle w:val="AccessibleBodyText1"/>
        <w:numPr>
          <w:ilvl w:val="0"/>
          <w:numId w:val="24"/>
        </w:numPr>
      </w:pPr>
      <w:r w:rsidRPr="00A3671B">
        <w:t xml:space="preserve">Family </w:t>
      </w:r>
      <w:r w:rsidR="00F83AAB" w:rsidRPr="00A3671B">
        <w:t>i</w:t>
      </w:r>
      <w:r w:rsidRPr="00A3671B">
        <w:t>nvolvement</w:t>
      </w:r>
      <w:r w:rsidR="00F83AAB" w:rsidRPr="00A3671B">
        <w:t xml:space="preserve">: </w:t>
      </w:r>
      <w:r w:rsidRPr="00A3671B">
        <w:t xml:space="preserve"> </w:t>
      </w:r>
      <w:r w:rsidR="00EC260E" w:rsidRPr="00A3671B">
        <w:t>A</w:t>
      </w:r>
      <w:r w:rsidR="00F83AAB" w:rsidRPr="00A3671B">
        <w:t>sk your family</w:t>
      </w:r>
      <w:r w:rsidR="002B171A" w:rsidRPr="00A3671B">
        <w:t xml:space="preserve"> or supporters</w:t>
      </w:r>
      <w:r w:rsidR="00F83AAB" w:rsidRPr="00A3671B">
        <w:t xml:space="preserve"> to help </w:t>
      </w:r>
    </w:p>
    <w:p w14:paraId="2CF6ACD1" w14:textId="1E5E0DC8" w:rsidR="0011795C" w:rsidRPr="00A3671B" w:rsidRDefault="00107208" w:rsidP="003850EA">
      <w:pPr>
        <w:pStyle w:val="AccessibleBodyText1"/>
        <w:numPr>
          <w:ilvl w:val="0"/>
          <w:numId w:val="24"/>
        </w:numPr>
        <w:rPr>
          <w:lang w:val="en-US"/>
        </w:rPr>
      </w:pPr>
      <w:r w:rsidRPr="00A3671B">
        <w:t>Early transition planning</w:t>
      </w:r>
      <w:r w:rsidR="00EC260E" w:rsidRPr="00A3671B">
        <w:t>: S</w:t>
      </w:r>
      <w:r w:rsidR="00F83AAB" w:rsidRPr="00A3671B">
        <w:t>tart</w:t>
      </w:r>
      <w:r w:rsidR="001B0889" w:rsidRPr="00A3671B">
        <w:t xml:space="preserve"> planning for your career</w:t>
      </w:r>
      <w:r w:rsidR="00F83AAB" w:rsidRPr="00A3671B">
        <w:t xml:space="preserve"> in Year 9</w:t>
      </w:r>
      <w:r w:rsidR="002B171A" w:rsidRPr="00A3671B">
        <w:t xml:space="preserve"> or as soon as you are ready</w:t>
      </w:r>
      <w:r w:rsidR="003E1FAF" w:rsidRPr="00A3671B">
        <w:rPr>
          <w:lang w:val="en-US"/>
        </w:rPr>
        <w:t xml:space="preserve">Ways to </w:t>
      </w:r>
      <w:r w:rsidR="003E1FAF" w:rsidRPr="00A3671B">
        <w:t>increase</w:t>
      </w:r>
      <w:r w:rsidR="003E1FAF" w:rsidRPr="00A3671B">
        <w:rPr>
          <w:lang w:val="en-US"/>
        </w:rPr>
        <w:t xml:space="preserve"> your chances of getting a job</w:t>
      </w:r>
      <w:r w:rsidR="00D61268" w:rsidRPr="00A3671B">
        <w:rPr>
          <w:rStyle w:val="FootnoteReference"/>
          <w:szCs w:val="24"/>
        </w:rPr>
        <w:footnoteReference w:id="1"/>
      </w:r>
    </w:p>
    <w:p w14:paraId="1A00082B" w14:textId="7A299159" w:rsidR="00CF35B3" w:rsidRPr="00A3671B" w:rsidRDefault="00CF35B3" w:rsidP="00414E92">
      <w:pPr>
        <w:pStyle w:val="Heading3"/>
      </w:pPr>
      <w:r w:rsidRPr="00A3671B">
        <w:t>You are more likely to get a job if you:</w:t>
      </w:r>
    </w:p>
    <w:p w14:paraId="0A52DF2A" w14:textId="704EB1A4" w:rsidR="00CF35B3" w:rsidRPr="00A3671B" w:rsidRDefault="00CF35B3" w:rsidP="00D61268">
      <w:pPr>
        <w:pStyle w:val="AccessibleBodyText1"/>
        <w:numPr>
          <w:ilvl w:val="0"/>
          <w:numId w:val="25"/>
        </w:numPr>
        <w:rPr>
          <w:szCs w:val="24"/>
        </w:rPr>
      </w:pPr>
      <w:r w:rsidRPr="00A3671B">
        <w:rPr>
          <w:szCs w:val="24"/>
        </w:rPr>
        <w:t>Have</w:t>
      </w:r>
      <w:r w:rsidR="00C52C8E" w:rsidRPr="00A3671B">
        <w:rPr>
          <w:szCs w:val="24"/>
        </w:rPr>
        <w:t xml:space="preserve"> had</w:t>
      </w:r>
      <w:r w:rsidRPr="00A3671B">
        <w:rPr>
          <w:szCs w:val="24"/>
        </w:rPr>
        <w:t xml:space="preserve"> a paid job in the community while at school</w:t>
      </w:r>
    </w:p>
    <w:p w14:paraId="1BDD6501" w14:textId="1601E01C" w:rsidR="00CF35B3" w:rsidRPr="00A3671B" w:rsidRDefault="00CF35B3" w:rsidP="00D61268">
      <w:pPr>
        <w:pStyle w:val="AccessibleBodyText1"/>
        <w:numPr>
          <w:ilvl w:val="0"/>
          <w:numId w:val="25"/>
        </w:numPr>
        <w:rPr>
          <w:szCs w:val="24"/>
        </w:rPr>
      </w:pPr>
      <w:r w:rsidRPr="00A3671B">
        <w:rPr>
          <w:szCs w:val="24"/>
        </w:rPr>
        <w:t>Have done work experience while at school</w:t>
      </w:r>
    </w:p>
    <w:p w14:paraId="097ABE70" w14:textId="77777777" w:rsidR="00C52C8E" w:rsidRPr="00A3671B" w:rsidRDefault="00C52C8E" w:rsidP="00D61268">
      <w:pPr>
        <w:pStyle w:val="AccessibleBodyText1"/>
        <w:numPr>
          <w:ilvl w:val="0"/>
          <w:numId w:val="25"/>
        </w:numPr>
        <w:rPr>
          <w:szCs w:val="24"/>
        </w:rPr>
      </w:pPr>
      <w:r w:rsidRPr="00A3671B">
        <w:rPr>
          <w:szCs w:val="24"/>
        </w:rPr>
        <w:t>Have responsibilities for household jobs at home</w:t>
      </w:r>
    </w:p>
    <w:p w14:paraId="2D799D7B" w14:textId="77777777" w:rsidR="008F036A" w:rsidRPr="00A3671B" w:rsidRDefault="008F036A" w:rsidP="00D61268">
      <w:pPr>
        <w:pStyle w:val="AccessibleBodyText1"/>
        <w:numPr>
          <w:ilvl w:val="0"/>
          <w:numId w:val="25"/>
        </w:numPr>
        <w:rPr>
          <w:szCs w:val="24"/>
        </w:rPr>
      </w:pPr>
      <w:r w:rsidRPr="00A3671B">
        <w:rPr>
          <w:szCs w:val="24"/>
        </w:rPr>
        <w:t>Participate in work preparation activities at school</w:t>
      </w:r>
    </w:p>
    <w:p w14:paraId="4E004BC0" w14:textId="5575EBBB" w:rsidR="00CF35B3" w:rsidRPr="00A3671B" w:rsidRDefault="00CF35B3" w:rsidP="00D61268">
      <w:pPr>
        <w:pStyle w:val="AccessibleBodyText1"/>
        <w:numPr>
          <w:ilvl w:val="0"/>
          <w:numId w:val="25"/>
        </w:numPr>
        <w:rPr>
          <w:szCs w:val="24"/>
        </w:rPr>
      </w:pPr>
      <w:r w:rsidRPr="00A3671B">
        <w:rPr>
          <w:szCs w:val="24"/>
        </w:rPr>
        <w:t>Are</w:t>
      </w:r>
      <w:r w:rsidR="001B0889" w:rsidRPr="00A3671B">
        <w:rPr>
          <w:szCs w:val="24"/>
        </w:rPr>
        <w:t xml:space="preserve"> as</w:t>
      </w:r>
      <w:r w:rsidRPr="00A3671B">
        <w:rPr>
          <w:szCs w:val="24"/>
        </w:rPr>
        <w:t xml:space="preserve"> independent in self-care</w:t>
      </w:r>
      <w:r w:rsidR="001B0889" w:rsidRPr="00A3671B">
        <w:rPr>
          <w:szCs w:val="24"/>
        </w:rPr>
        <w:t xml:space="preserve"> as you can be</w:t>
      </w:r>
    </w:p>
    <w:p w14:paraId="11E2DDA7" w14:textId="05EFF2CC" w:rsidR="00CF35B3" w:rsidRPr="00A3671B" w:rsidRDefault="00CF35B3" w:rsidP="00D61268">
      <w:pPr>
        <w:pStyle w:val="AccessibleBodyText1"/>
        <w:numPr>
          <w:ilvl w:val="0"/>
          <w:numId w:val="25"/>
        </w:numPr>
        <w:rPr>
          <w:szCs w:val="24"/>
        </w:rPr>
      </w:pPr>
      <w:r w:rsidRPr="00A3671B">
        <w:rPr>
          <w:szCs w:val="24"/>
        </w:rPr>
        <w:t>Get on well with other people</w:t>
      </w:r>
    </w:p>
    <w:p w14:paraId="2029C5A7" w14:textId="30C8536B" w:rsidR="00CF35B3" w:rsidRPr="00A3671B" w:rsidRDefault="00980301" w:rsidP="00D61268">
      <w:pPr>
        <w:pStyle w:val="AccessibleBodyText1"/>
        <w:numPr>
          <w:ilvl w:val="0"/>
          <w:numId w:val="25"/>
        </w:numPr>
        <w:rPr>
          <w:szCs w:val="24"/>
        </w:rPr>
      </w:pPr>
      <w:r w:rsidRPr="00A3671B">
        <w:rPr>
          <w:szCs w:val="24"/>
        </w:rPr>
        <w:t>Have people around you who</w:t>
      </w:r>
      <w:r w:rsidR="00C52C8E" w:rsidRPr="00A3671B">
        <w:rPr>
          <w:szCs w:val="24"/>
        </w:rPr>
        <w:t xml:space="preserve"> believe that you will get a job when you leave school</w:t>
      </w:r>
      <w:r w:rsidR="001B0889" w:rsidRPr="00A3671B">
        <w:rPr>
          <w:szCs w:val="24"/>
        </w:rPr>
        <w:t xml:space="preserve"> and have big plans</w:t>
      </w:r>
      <w:r w:rsidR="00C87BFB" w:rsidRPr="00A3671B">
        <w:rPr>
          <w:szCs w:val="24"/>
        </w:rPr>
        <w:t xml:space="preserve"> for you</w:t>
      </w:r>
      <w:r w:rsidR="001B0889" w:rsidRPr="00A3671B">
        <w:rPr>
          <w:szCs w:val="24"/>
        </w:rPr>
        <w:t>!</w:t>
      </w:r>
    </w:p>
    <w:p w14:paraId="040068E1" w14:textId="2192D623" w:rsidR="00C52C8E" w:rsidRPr="00A3671B" w:rsidRDefault="00C52C8E" w:rsidP="00D61268">
      <w:pPr>
        <w:pStyle w:val="AccessibleBodyText1"/>
        <w:numPr>
          <w:ilvl w:val="0"/>
          <w:numId w:val="25"/>
        </w:numPr>
        <w:rPr>
          <w:szCs w:val="24"/>
        </w:rPr>
      </w:pPr>
      <w:r w:rsidRPr="00A3671B">
        <w:rPr>
          <w:szCs w:val="24"/>
        </w:rPr>
        <w:t>Know people in the community and have good community networks</w:t>
      </w:r>
    </w:p>
    <w:p w14:paraId="0D2472E8" w14:textId="3F18D622" w:rsidR="005A08A9" w:rsidRPr="00A3671B" w:rsidRDefault="00D61268" w:rsidP="00D61268">
      <w:pPr>
        <w:pStyle w:val="Heading2"/>
        <w:rPr>
          <w:rFonts w:eastAsiaTheme="minorEastAsia" w:cs="ArialMT"/>
          <w:b/>
          <w:color w:val="000000"/>
          <w:sz w:val="44"/>
          <w:szCs w:val="20"/>
          <w:lang w:val="en-GB" w:eastAsia="ja-JP"/>
        </w:rPr>
      </w:pPr>
      <w:r w:rsidRPr="00A3671B">
        <w:br w:type="page"/>
      </w:r>
      <w:r w:rsidR="005A08A9" w:rsidRPr="00A3671B">
        <w:lastRenderedPageBreak/>
        <w:t>Who helps with what?</w:t>
      </w:r>
    </w:p>
    <w:p w14:paraId="2CE7FBF5" w14:textId="530B598B" w:rsidR="00C9117F" w:rsidRPr="00A3671B" w:rsidRDefault="00EC260E" w:rsidP="00D61268">
      <w:pPr>
        <w:pStyle w:val="Heading3"/>
      </w:pPr>
      <w:r w:rsidRPr="00A3671B">
        <w:t>Find support a</w:t>
      </w:r>
      <w:r w:rsidR="00C9117F" w:rsidRPr="00A3671B">
        <w:t>t school</w:t>
      </w:r>
    </w:p>
    <w:p w14:paraId="73027DE5" w14:textId="77777777" w:rsidR="009012CE" w:rsidRPr="00A3671B" w:rsidRDefault="00C9117F" w:rsidP="00107208">
      <w:pPr>
        <w:spacing w:before="240" w:line="360" w:lineRule="auto"/>
        <w:rPr>
          <w:rFonts w:ascii="Arial" w:hAnsi="Arial" w:cs="Arial"/>
        </w:rPr>
      </w:pPr>
      <w:r w:rsidRPr="00A3671B">
        <w:rPr>
          <w:rFonts w:ascii="Arial" w:hAnsi="Arial" w:cs="Arial"/>
        </w:rPr>
        <w:t>Y</w:t>
      </w:r>
      <w:r w:rsidR="00107208" w:rsidRPr="00A3671B">
        <w:rPr>
          <w:rFonts w:ascii="Arial" w:hAnsi="Arial" w:cs="Arial"/>
        </w:rPr>
        <w:t>our</w:t>
      </w:r>
      <w:r w:rsidR="009012CE" w:rsidRPr="00A3671B">
        <w:rPr>
          <w:rFonts w:ascii="Arial" w:hAnsi="Arial" w:cs="Arial"/>
        </w:rPr>
        <w:t xml:space="preserve"> school</w:t>
      </w:r>
      <w:r w:rsidR="00107208" w:rsidRPr="00A3671B">
        <w:rPr>
          <w:rFonts w:ascii="Arial" w:hAnsi="Arial" w:cs="Arial"/>
        </w:rPr>
        <w:t xml:space="preserve"> teachers </w:t>
      </w:r>
      <w:r w:rsidR="007B167A" w:rsidRPr="00A3671B">
        <w:rPr>
          <w:rFonts w:ascii="Arial" w:hAnsi="Arial" w:cs="Arial"/>
        </w:rPr>
        <w:t>should</w:t>
      </w:r>
      <w:r w:rsidR="00107208" w:rsidRPr="00A3671B">
        <w:rPr>
          <w:rFonts w:ascii="Arial" w:hAnsi="Arial" w:cs="Arial"/>
        </w:rPr>
        <w:t xml:space="preserve"> </w:t>
      </w:r>
      <w:r w:rsidRPr="00A3671B">
        <w:rPr>
          <w:rFonts w:ascii="Arial" w:hAnsi="Arial" w:cs="Arial"/>
        </w:rPr>
        <w:t xml:space="preserve">help you explore your job options, try out different types of jobs through work experience programs, and </w:t>
      </w:r>
      <w:r w:rsidR="00001E34" w:rsidRPr="00A3671B">
        <w:rPr>
          <w:rFonts w:ascii="Arial" w:hAnsi="Arial" w:cs="Arial"/>
        </w:rPr>
        <w:t xml:space="preserve">connect you to </w:t>
      </w:r>
      <w:r w:rsidRPr="00A3671B">
        <w:rPr>
          <w:rFonts w:ascii="Arial" w:hAnsi="Arial" w:cs="Arial"/>
        </w:rPr>
        <w:t>s</w:t>
      </w:r>
      <w:r w:rsidR="00001E34" w:rsidRPr="00A3671B">
        <w:rPr>
          <w:rFonts w:ascii="Arial" w:hAnsi="Arial" w:cs="Arial"/>
        </w:rPr>
        <w:t xml:space="preserve">upport services </w:t>
      </w:r>
      <w:r w:rsidR="002D7CBF" w:rsidRPr="00A3671B">
        <w:rPr>
          <w:rFonts w:ascii="Arial" w:hAnsi="Arial" w:cs="Arial"/>
        </w:rPr>
        <w:t xml:space="preserve">to </w:t>
      </w:r>
      <w:r w:rsidR="00001E34" w:rsidRPr="00A3671B">
        <w:rPr>
          <w:rFonts w:ascii="Arial" w:hAnsi="Arial" w:cs="Arial"/>
        </w:rPr>
        <w:t xml:space="preserve">help you </w:t>
      </w:r>
      <w:r w:rsidR="002D7CBF" w:rsidRPr="00A3671B">
        <w:rPr>
          <w:rFonts w:ascii="Arial" w:hAnsi="Arial" w:cs="Arial"/>
        </w:rPr>
        <w:t xml:space="preserve">get and </w:t>
      </w:r>
      <w:r w:rsidRPr="00A3671B">
        <w:rPr>
          <w:rFonts w:ascii="Arial" w:hAnsi="Arial" w:cs="Arial"/>
        </w:rPr>
        <w:t xml:space="preserve">keep a job. They can help you develop important skills </w:t>
      </w:r>
      <w:r w:rsidR="00001E34" w:rsidRPr="00A3671B">
        <w:rPr>
          <w:rFonts w:ascii="Arial" w:hAnsi="Arial" w:cs="Arial"/>
        </w:rPr>
        <w:t xml:space="preserve">for work </w:t>
      </w:r>
      <w:r w:rsidRPr="00A3671B">
        <w:rPr>
          <w:rFonts w:ascii="Arial" w:hAnsi="Arial" w:cs="Arial"/>
        </w:rPr>
        <w:t>such as</w:t>
      </w:r>
      <w:r w:rsidR="009012CE" w:rsidRPr="00A3671B">
        <w:rPr>
          <w:rFonts w:ascii="Arial" w:hAnsi="Arial" w:cs="Arial"/>
        </w:rPr>
        <w:t>:</w:t>
      </w:r>
      <w:r w:rsidRPr="00A3671B">
        <w:rPr>
          <w:rFonts w:ascii="Arial" w:hAnsi="Arial" w:cs="Arial"/>
        </w:rPr>
        <w:t xml:space="preserve"> </w:t>
      </w:r>
    </w:p>
    <w:p w14:paraId="6216AA31" w14:textId="77777777" w:rsidR="009012CE" w:rsidRPr="00A3671B" w:rsidRDefault="00C9117F" w:rsidP="009012CE">
      <w:pPr>
        <w:pStyle w:val="ListParagraph"/>
        <w:numPr>
          <w:ilvl w:val="0"/>
          <w:numId w:val="22"/>
        </w:numPr>
        <w:spacing w:before="240" w:line="360" w:lineRule="auto"/>
        <w:rPr>
          <w:rFonts w:ascii="Arial" w:hAnsi="Arial" w:cs="Arial"/>
        </w:rPr>
      </w:pPr>
      <w:r w:rsidRPr="00A3671B">
        <w:rPr>
          <w:rFonts w:ascii="Arial" w:hAnsi="Arial" w:cs="Arial"/>
        </w:rPr>
        <w:t>being able to</w:t>
      </w:r>
      <w:r w:rsidR="00107208" w:rsidRPr="00A3671B">
        <w:rPr>
          <w:rFonts w:ascii="Arial" w:hAnsi="Arial" w:cs="Arial"/>
        </w:rPr>
        <w:t xml:space="preserve"> talk with other people easily</w:t>
      </w:r>
      <w:r w:rsidRPr="00A3671B">
        <w:rPr>
          <w:rFonts w:ascii="Arial" w:hAnsi="Arial" w:cs="Arial"/>
        </w:rPr>
        <w:t xml:space="preserve"> </w:t>
      </w:r>
    </w:p>
    <w:p w14:paraId="24BD6DBB" w14:textId="7B11C1CF" w:rsidR="009012CE" w:rsidRPr="00A3671B" w:rsidRDefault="00980301" w:rsidP="009012CE">
      <w:pPr>
        <w:pStyle w:val="ListParagraph"/>
        <w:numPr>
          <w:ilvl w:val="0"/>
          <w:numId w:val="22"/>
        </w:numPr>
        <w:spacing w:before="240" w:line="360" w:lineRule="auto"/>
        <w:rPr>
          <w:rFonts w:ascii="Arial" w:hAnsi="Arial" w:cs="Arial"/>
        </w:rPr>
      </w:pPr>
      <w:r w:rsidRPr="00A3671B">
        <w:rPr>
          <w:rFonts w:ascii="Arial" w:hAnsi="Arial" w:cs="Arial"/>
        </w:rPr>
        <w:t xml:space="preserve">managing </w:t>
      </w:r>
      <w:r w:rsidR="009012CE" w:rsidRPr="00A3671B">
        <w:rPr>
          <w:rFonts w:ascii="Arial" w:hAnsi="Arial" w:cs="Arial"/>
        </w:rPr>
        <w:t>your time and money</w:t>
      </w:r>
    </w:p>
    <w:p w14:paraId="158D9EAD" w14:textId="78F756B5" w:rsidR="009012CE" w:rsidRPr="00A3671B" w:rsidRDefault="009012CE" w:rsidP="009012CE">
      <w:pPr>
        <w:pStyle w:val="ListParagraph"/>
        <w:numPr>
          <w:ilvl w:val="0"/>
          <w:numId w:val="22"/>
        </w:numPr>
        <w:spacing w:before="240" w:line="360" w:lineRule="auto"/>
        <w:rPr>
          <w:rFonts w:ascii="Arial" w:hAnsi="Arial" w:cs="Arial"/>
        </w:rPr>
      </w:pPr>
      <w:r w:rsidRPr="00A3671B">
        <w:rPr>
          <w:rFonts w:ascii="Arial" w:hAnsi="Arial" w:cs="Arial"/>
        </w:rPr>
        <w:t>get</w:t>
      </w:r>
      <w:r w:rsidR="00980301" w:rsidRPr="00A3671B">
        <w:rPr>
          <w:rFonts w:ascii="Arial" w:hAnsi="Arial" w:cs="Arial"/>
        </w:rPr>
        <w:t>ting</w:t>
      </w:r>
      <w:r w:rsidRPr="00A3671B">
        <w:rPr>
          <w:rFonts w:ascii="Arial" w:hAnsi="Arial" w:cs="Arial"/>
        </w:rPr>
        <w:t xml:space="preserve"> around in the community</w:t>
      </w:r>
    </w:p>
    <w:p w14:paraId="0F0917B7" w14:textId="734527DE" w:rsidR="009012CE" w:rsidRPr="00A3671B" w:rsidRDefault="00C9117F" w:rsidP="009012CE">
      <w:pPr>
        <w:pStyle w:val="ListParagraph"/>
        <w:numPr>
          <w:ilvl w:val="0"/>
          <w:numId w:val="22"/>
        </w:numPr>
        <w:spacing w:before="240" w:line="360" w:lineRule="auto"/>
        <w:rPr>
          <w:rFonts w:ascii="Arial" w:hAnsi="Arial" w:cs="Arial"/>
        </w:rPr>
      </w:pPr>
      <w:proofErr w:type="gramStart"/>
      <w:r w:rsidRPr="00A3671B">
        <w:rPr>
          <w:rFonts w:ascii="Arial" w:hAnsi="Arial" w:cs="Arial"/>
        </w:rPr>
        <w:t>writ</w:t>
      </w:r>
      <w:r w:rsidR="00980301" w:rsidRPr="00A3671B">
        <w:rPr>
          <w:rFonts w:ascii="Arial" w:hAnsi="Arial" w:cs="Arial"/>
        </w:rPr>
        <w:t>ing</w:t>
      </w:r>
      <w:proofErr w:type="gramEnd"/>
      <w:r w:rsidRPr="00A3671B">
        <w:rPr>
          <w:rFonts w:ascii="Arial" w:hAnsi="Arial" w:cs="Arial"/>
        </w:rPr>
        <w:t xml:space="preserve"> a resume and participate in job interviews. </w:t>
      </w:r>
    </w:p>
    <w:p w14:paraId="5AB9A94A" w14:textId="3F1771A6" w:rsidR="00C9117F" w:rsidRPr="00A3671B" w:rsidRDefault="00C9117F" w:rsidP="009012CE">
      <w:pPr>
        <w:spacing w:before="240" w:line="360" w:lineRule="auto"/>
        <w:rPr>
          <w:rFonts w:ascii="Arial" w:hAnsi="Arial" w:cs="Arial"/>
        </w:rPr>
      </w:pPr>
      <w:r w:rsidRPr="00A3671B">
        <w:rPr>
          <w:rFonts w:ascii="Arial" w:hAnsi="Arial" w:cs="Arial"/>
        </w:rPr>
        <w:t xml:space="preserve">Talk to your teacher about what you would like to do after school and </w:t>
      </w:r>
      <w:r w:rsidR="00980301" w:rsidRPr="00A3671B">
        <w:rPr>
          <w:rFonts w:ascii="Arial" w:hAnsi="Arial" w:cs="Arial"/>
        </w:rPr>
        <w:t>how they can support you</w:t>
      </w:r>
      <w:r w:rsidRPr="00A3671B">
        <w:rPr>
          <w:rFonts w:ascii="Arial" w:hAnsi="Arial" w:cs="Arial"/>
        </w:rPr>
        <w:t>.</w:t>
      </w:r>
    </w:p>
    <w:p w14:paraId="1FA05A12" w14:textId="016FCCD8" w:rsidR="00C9117F" w:rsidRPr="00A3671B" w:rsidRDefault="00EC260E" w:rsidP="00D61268">
      <w:pPr>
        <w:pStyle w:val="Heading3"/>
      </w:pPr>
      <w:r w:rsidRPr="00A3671B">
        <w:t>Find support t</w:t>
      </w:r>
      <w:r w:rsidR="00C9117F" w:rsidRPr="00A3671B">
        <w:t xml:space="preserve">hrough the </w:t>
      </w:r>
      <w:r w:rsidR="00980301" w:rsidRPr="00A3671B">
        <w:t>NDIS</w:t>
      </w:r>
    </w:p>
    <w:p w14:paraId="65AC2460" w14:textId="0B17E233" w:rsidR="00C9117F" w:rsidRPr="00A3671B" w:rsidRDefault="00C9117F" w:rsidP="00C9117F">
      <w:pPr>
        <w:spacing w:line="360" w:lineRule="auto"/>
        <w:rPr>
          <w:rFonts w:ascii="Arial" w:hAnsi="Arial" w:cs="Arial"/>
        </w:rPr>
      </w:pPr>
      <w:r w:rsidRPr="00A3671B">
        <w:rPr>
          <w:rFonts w:ascii="Arial" w:hAnsi="Arial" w:cs="Arial"/>
        </w:rPr>
        <w:t>If you are eligible to access individual support through the NDIS, your NDIS planner or</w:t>
      </w:r>
      <w:r w:rsidR="007B167A" w:rsidRPr="00A3671B">
        <w:rPr>
          <w:rFonts w:ascii="Arial" w:hAnsi="Arial" w:cs="Arial"/>
        </w:rPr>
        <w:t xml:space="preserve"> a</w:t>
      </w:r>
      <w:r w:rsidRPr="00A3671B">
        <w:rPr>
          <w:rFonts w:ascii="Arial" w:hAnsi="Arial" w:cs="Arial"/>
        </w:rPr>
        <w:t xml:space="preserve"> Local Area Coordination service (LAC) can help you get the right suppo</w:t>
      </w:r>
      <w:r w:rsidR="007B167A" w:rsidRPr="00A3671B">
        <w:rPr>
          <w:rFonts w:ascii="Arial" w:hAnsi="Arial" w:cs="Arial"/>
        </w:rPr>
        <w:t>rts to get work experience and</w:t>
      </w:r>
      <w:r w:rsidRPr="00A3671B">
        <w:rPr>
          <w:rFonts w:ascii="Arial" w:hAnsi="Arial" w:cs="Arial"/>
        </w:rPr>
        <w:t xml:space="preserve"> find a job. Supports for getting and keeping a job can be included in your NDIS plan, so </w:t>
      </w:r>
      <w:r w:rsidR="007B167A" w:rsidRPr="00A3671B">
        <w:rPr>
          <w:rFonts w:ascii="Arial" w:hAnsi="Arial" w:cs="Arial"/>
        </w:rPr>
        <w:t>make sure you talk about this with</w:t>
      </w:r>
      <w:r w:rsidRPr="00A3671B">
        <w:rPr>
          <w:rFonts w:ascii="Arial" w:hAnsi="Arial" w:cs="Arial"/>
        </w:rPr>
        <w:t xml:space="preserve"> your NDIS planner</w:t>
      </w:r>
      <w:r w:rsidR="007B167A" w:rsidRPr="00A3671B">
        <w:rPr>
          <w:rFonts w:ascii="Arial" w:hAnsi="Arial" w:cs="Arial"/>
        </w:rPr>
        <w:t xml:space="preserve"> or LAC</w:t>
      </w:r>
      <w:r w:rsidRPr="00A3671B">
        <w:rPr>
          <w:rFonts w:ascii="Arial" w:hAnsi="Arial" w:cs="Arial"/>
        </w:rPr>
        <w:t xml:space="preserve">. </w:t>
      </w:r>
    </w:p>
    <w:p w14:paraId="17FC6DCA" w14:textId="0CB9ACB8" w:rsidR="00C9117F" w:rsidRPr="00A3671B" w:rsidRDefault="007B167A" w:rsidP="00C9117F">
      <w:pPr>
        <w:spacing w:line="360" w:lineRule="auto"/>
        <w:rPr>
          <w:rFonts w:ascii="Arial" w:hAnsi="Arial" w:cs="Arial"/>
        </w:rPr>
      </w:pPr>
      <w:r w:rsidRPr="00A3671B">
        <w:rPr>
          <w:rFonts w:ascii="Arial" w:hAnsi="Arial" w:cs="Arial"/>
        </w:rPr>
        <w:t>M</w:t>
      </w:r>
      <w:r w:rsidR="00C9117F" w:rsidRPr="00A3671B">
        <w:rPr>
          <w:rFonts w:ascii="Arial" w:hAnsi="Arial" w:cs="Arial"/>
        </w:rPr>
        <w:t>ore information about the NDIS</w:t>
      </w:r>
      <w:r w:rsidR="00635A82" w:rsidRPr="00A3671B">
        <w:rPr>
          <w:rStyle w:val="Hyperlink"/>
          <w:rFonts w:ascii="Arial" w:hAnsi="Arial" w:cs="Arial"/>
        </w:rPr>
        <w:t xml:space="preserve">: </w:t>
      </w:r>
      <w:r w:rsidRPr="00A3671B">
        <w:rPr>
          <w:rStyle w:val="Hyperlink"/>
          <w:rFonts w:ascii="Arial" w:hAnsi="Arial" w:cs="Arial"/>
        </w:rPr>
        <w:t>www.ndis.gov.au/people-disability</w:t>
      </w:r>
    </w:p>
    <w:p w14:paraId="60C88522" w14:textId="4D46D709" w:rsidR="00C9117F" w:rsidRPr="00A3671B" w:rsidRDefault="00EC260E" w:rsidP="00D61268">
      <w:pPr>
        <w:pStyle w:val="AccessibleBodyText1"/>
        <w:rPr>
          <w:b/>
        </w:rPr>
      </w:pPr>
      <w:r w:rsidRPr="00A3671B">
        <w:rPr>
          <w:b/>
        </w:rPr>
        <w:t>Find support t</w:t>
      </w:r>
      <w:r w:rsidR="00C9117F" w:rsidRPr="00A3671B">
        <w:rPr>
          <w:b/>
        </w:rPr>
        <w:t>hrough Disability Employment Services</w:t>
      </w:r>
    </w:p>
    <w:p w14:paraId="07A855DA" w14:textId="2DB1D10C" w:rsidR="00C9117F" w:rsidRPr="00A3671B" w:rsidRDefault="00C9117F" w:rsidP="00D61268">
      <w:pPr>
        <w:pStyle w:val="AccessibleBodyText1"/>
      </w:pPr>
      <w:r w:rsidRPr="00A3671B">
        <w:t>If you are in your final year of school</w:t>
      </w:r>
      <w:r w:rsidR="00E6715C" w:rsidRPr="00A3671B">
        <w:t>,</w:t>
      </w:r>
      <w:r w:rsidRPr="00A3671B">
        <w:t xml:space="preserve"> </w:t>
      </w:r>
      <w:r w:rsidR="00107208" w:rsidRPr="00A3671B">
        <w:t xml:space="preserve">or in Year 11 and wish to do a school-based apprenticeship, </w:t>
      </w:r>
      <w:r w:rsidRPr="00A3671B">
        <w:t>Disability Employment Services</w:t>
      </w:r>
      <w:r w:rsidR="00107208" w:rsidRPr="00A3671B">
        <w:t xml:space="preserve"> can</w:t>
      </w:r>
      <w:r w:rsidRPr="00A3671B">
        <w:t xml:space="preserve"> help you look for work, </w:t>
      </w:r>
      <w:r w:rsidR="007B167A" w:rsidRPr="00A3671B">
        <w:t>get the right education and find</w:t>
      </w:r>
      <w:r w:rsidRPr="00A3671B">
        <w:t xml:space="preserve"> a job. Disability Employment Services provide a service guarantee which includes information on what help you can expect from them, what your responsibilities are, and what to do if you’re not happy with the services they provide. You may be able to self-register for Disability Employment Services support if you are in your final year of school and have been receiving extra support to help you at school. You can contact a local Disability Employment Services provider directly to ask for help.</w:t>
      </w:r>
    </w:p>
    <w:p w14:paraId="55B11F48" w14:textId="2E4D832A" w:rsidR="007B167A" w:rsidRPr="00A3671B" w:rsidRDefault="00980301" w:rsidP="00414E92">
      <w:pPr>
        <w:pStyle w:val="AccessibleBodyText1"/>
        <w:rPr>
          <w:rFonts w:eastAsiaTheme="minorHAnsi"/>
          <w:b/>
          <w:bCs/>
        </w:rPr>
      </w:pPr>
      <w:r w:rsidRPr="00A3671B">
        <w:rPr>
          <w:rFonts w:eastAsiaTheme="minorHAnsi"/>
        </w:rPr>
        <w:t xml:space="preserve">More information </w:t>
      </w:r>
      <w:r w:rsidR="007B167A" w:rsidRPr="00A3671B">
        <w:rPr>
          <w:rFonts w:eastAsiaTheme="minorHAnsi"/>
        </w:rPr>
        <w:t xml:space="preserve">about Disability Employment Services: </w:t>
      </w:r>
      <w:hyperlink r:id="rId12" w:history="1">
        <w:r w:rsidR="007B167A" w:rsidRPr="00A3671B">
          <w:rPr>
            <w:rStyle w:val="Hyperlink"/>
            <w:rFonts w:eastAsiaTheme="minorHAnsi" w:cs="Arial"/>
            <w:szCs w:val="24"/>
          </w:rPr>
          <w:t>www.jobs.gov.au/jobaccess-help-and-advice-disability-employment</w:t>
        </w:r>
      </w:hyperlink>
    </w:p>
    <w:p w14:paraId="3B133BB1" w14:textId="17916790" w:rsidR="002D7CBF" w:rsidRPr="00A3671B" w:rsidRDefault="003C7E3F" w:rsidP="00D61268">
      <w:pPr>
        <w:pStyle w:val="AccessibleBodyText1"/>
        <w:rPr>
          <w:b/>
        </w:rPr>
      </w:pPr>
      <w:r w:rsidRPr="00A3671B">
        <w:rPr>
          <w:b/>
        </w:rPr>
        <w:lastRenderedPageBreak/>
        <w:t>M</w:t>
      </w:r>
      <w:r w:rsidR="002D7CBF" w:rsidRPr="00A3671B">
        <w:rPr>
          <w:b/>
        </w:rPr>
        <w:t>ore about getting and keeping a job</w:t>
      </w:r>
    </w:p>
    <w:p w14:paraId="4A23C219" w14:textId="6505BAC2" w:rsidR="00635A82" w:rsidRPr="00A3671B" w:rsidRDefault="002D7CBF" w:rsidP="00D61268">
      <w:pPr>
        <w:pStyle w:val="AccessibleBodyText1"/>
        <w:numPr>
          <w:ilvl w:val="0"/>
          <w:numId w:val="26"/>
        </w:numPr>
        <w:rPr>
          <w:rFonts w:cs="Arial"/>
        </w:rPr>
      </w:pPr>
      <w:r w:rsidRPr="00A3671B">
        <w:t>Job Access is the national hub for workplace and employment information for people with disability, employers and service providers. It provides information on available support, rights and responsibilities, video stories, downloadable information sheets, and links to information about medical conditions or disability types.</w:t>
      </w:r>
      <w:r w:rsidRPr="00A3671B">
        <w:rPr>
          <w:b/>
        </w:rPr>
        <w:t xml:space="preserve"> </w:t>
      </w:r>
      <w:r w:rsidR="00D61268" w:rsidRPr="00A3671B">
        <w:t xml:space="preserve">You can read more at this website: </w:t>
      </w:r>
      <w:hyperlink r:id="rId13" w:history="1">
        <w:r w:rsidR="00635A82" w:rsidRPr="00A3671B">
          <w:rPr>
            <w:rStyle w:val="Hyperlink"/>
            <w:rFonts w:cs="Arial"/>
          </w:rPr>
          <w:t>www.jobaccess.gov.au</w:t>
        </w:r>
      </w:hyperlink>
      <w:r w:rsidR="00635A82" w:rsidRPr="00A3671B">
        <w:rPr>
          <w:rFonts w:cs="Arial"/>
        </w:rPr>
        <w:t xml:space="preserve"> </w:t>
      </w:r>
    </w:p>
    <w:p w14:paraId="05301BBD" w14:textId="168985A0" w:rsidR="00635A82" w:rsidRPr="00A3671B" w:rsidRDefault="00635A82" w:rsidP="00D61268">
      <w:pPr>
        <w:pStyle w:val="AccessibleBodyText1"/>
        <w:numPr>
          <w:ilvl w:val="0"/>
          <w:numId w:val="26"/>
        </w:numPr>
        <w:rPr>
          <w:rStyle w:val="Hyperlink"/>
          <w:color w:val="000000"/>
          <w:u w:val="none"/>
        </w:rPr>
      </w:pPr>
      <w:r w:rsidRPr="00A3671B">
        <w:t xml:space="preserve">Ticket to Work is a national program helping young people get jobs. </w:t>
      </w:r>
      <w:r w:rsidR="00980301" w:rsidRPr="00A3671B">
        <w:t>Find out more via the program website:</w:t>
      </w:r>
      <w:r w:rsidRPr="00A3671B">
        <w:t xml:space="preserve"> </w:t>
      </w:r>
      <w:hyperlink r:id="rId14" w:history="1">
        <w:r w:rsidRPr="00A3671B">
          <w:rPr>
            <w:rStyle w:val="Hyperlink"/>
            <w:color w:val="000000"/>
            <w:u w:val="none"/>
          </w:rPr>
          <w:t>http://www.tickettowork.org.au/</w:t>
        </w:r>
      </w:hyperlink>
    </w:p>
    <w:p w14:paraId="19B9A8C3" w14:textId="7DC10645" w:rsidR="00EC260E" w:rsidRPr="00A3671B" w:rsidRDefault="00D61268" w:rsidP="00041C6F">
      <w:pPr>
        <w:pStyle w:val="AccessibleBodyText1"/>
        <w:numPr>
          <w:ilvl w:val="0"/>
          <w:numId w:val="26"/>
        </w:numPr>
      </w:pPr>
      <w:r w:rsidRPr="00A3671B">
        <w:t>This</w:t>
      </w:r>
      <w:r w:rsidR="002C7CD2" w:rsidRPr="00A3671B">
        <w:t xml:space="preserve"> flow chart illustrating services and processes </w:t>
      </w:r>
      <w:r w:rsidR="00980301" w:rsidRPr="00A3671B">
        <w:t>can assist</w:t>
      </w:r>
      <w:r w:rsidR="002C7CD2" w:rsidRPr="00A3671B">
        <w:t xml:space="preserve"> students on their pathways to employment</w:t>
      </w:r>
      <w:r w:rsidR="00980301" w:rsidRPr="00A3671B">
        <w:t>:</w:t>
      </w:r>
      <w:r w:rsidRPr="00A3671B">
        <w:t xml:space="preserve"> </w:t>
      </w:r>
      <w:hyperlink r:id="rId15" w:history="1">
        <w:r w:rsidR="007B6806" w:rsidRPr="007B6806">
          <w:rPr>
            <w:rStyle w:val="Hyperlink"/>
          </w:rPr>
          <w:t>https://tickettowork.org.au/news/things-i-can-do-at-school-to-help-me-find-a-job/</w:t>
        </w:r>
      </w:hyperlink>
      <w:bookmarkStart w:id="0" w:name="_GoBack"/>
      <w:bookmarkEnd w:id="0"/>
    </w:p>
    <w:sectPr w:rsidR="00EC260E" w:rsidRPr="00A3671B" w:rsidSect="007B16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20896" w14:textId="77777777" w:rsidR="00F8627B" w:rsidRDefault="00F8627B" w:rsidP="00C30FCA">
      <w:pPr>
        <w:spacing w:after="0" w:line="240" w:lineRule="auto"/>
      </w:pPr>
      <w:r>
        <w:separator/>
      </w:r>
    </w:p>
  </w:endnote>
  <w:endnote w:type="continuationSeparator" w:id="0">
    <w:p w14:paraId="336D81DE" w14:textId="77777777" w:rsidR="00F8627B" w:rsidRDefault="00F8627B" w:rsidP="00C30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A949D" w14:textId="77777777" w:rsidR="00F8627B" w:rsidRDefault="00F8627B" w:rsidP="00C30FCA">
      <w:pPr>
        <w:spacing w:after="0" w:line="240" w:lineRule="auto"/>
      </w:pPr>
      <w:r>
        <w:separator/>
      </w:r>
    </w:p>
  </w:footnote>
  <w:footnote w:type="continuationSeparator" w:id="0">
    <w:p w14:paraId="2B05EB35" w14:textId="77777777" w:rsidR="00F8627B" w:rsidRDefault="00F8627B" w:rsidP="00C30FCA">
      <w:pPr>
        <w:spacing w:after="0" w:line="240" w:lineRule="auto"/>
      </w:pPr>
      <w:r>
        <w:continuationSeparator/>
      </w:r>
    </w:p>
  </w:footnote>
  <w:footnote w:id="1">
    <w:p w14:paraId="0A42C8AA" w14:textId="77777777" w:rsidR="00274543" w:rsidRPr="00D61268" w:rsidRDefault="00274543" w:rsidP="00D61268">
      <w:pPr>
        <w:pStyle w:val="AccessibleBodyText1"/>
      </w:pPr>
      <w:r w:rsidRPr="00D61268">
        <w:rPr>
          <w:rStyle w:val="FootnoteReference"/>
          <w:szCs w:val="24"/>
        </w:rPr>
        <w:footnoteRef/>
      </w:r>
      <w:r>
        <w:t xml:space="preserve"> For more information, you can have a look at r</w:t>
      </w:r>
      <w:r w:rsidRPr="00D61268">
        <w:t xml:space="preserve">eferences 1 </w:t>
      </w:r>
      <w:r>
        <w:t>–</w:t>
      </w:r>
      <w:r w:rsidRPr="00D61268">
        <w:t xml:space="preserve"> 3</w:t>
      </w:r>
      <w:r>
        <w:t xml:space="preserve"> in the Rapid Review part of this Research to Action Guide.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96A"/>
    <w:multiLevelType w:val="hybridMultilevel"/>
    <w:tmpl w:val="21A03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17782D"/>
    <w:multiLevelType w:val="hybridMultilevel"/>
    <w:tmpl w:val="732A9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3D6BF9"/>
    <w:multiLevelType w:val="hybridMultilevel"/>
    <w:tmpl w:val="B19AD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3109E4"/>
    <w:multiLevelType w:val="hybridMultilevel"/>
    <w:tmpl w:val="0C08E50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7334A1"/>
    <w:multiLevelType w:val="hybridMultilevel"/>
    <w:tmpl w:val="AD2E6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A609D7"/>
    <w:multiLevelType w:val="hybridMultilevel"/>
    <w:tmpl w:val="3F34F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F52AE9"/>
    <w:multiLevelType w:val="hybridMultilevel"/>
    <w:tmpl w:val="0C08E50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0A3F05"/>
    <w:multiLevelType w:val="hybridMultilevel"/>
    <w:tmpl w:val="57DC2D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227533"/>
    <w:multiLevelType w:val="hybridMultilevel"/>
    <w:tmpl w:val="FF3EB3A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88A6DF6"/>
    <w:multiLevelType w:val="hybridMultilevel"/>
    <w:tmpl w:val="83C6B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E3556A"/>
    <w:multiLevelType w:val="hybridMultilevel"/>
    <w:tmpl w:val="09BA6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06531D"/>
    <w:multiLevelType w:val="hybridMultilevel"/>
    <w:tmpl w:val="8376A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152168"/>
    <w:multiLevelType w:val="hybridMultilevel"/>
    <w:tmpl w:val="9ACE6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3B0DF8"/>
    <w:multiLevelType w:val="hybridMultilevel"/>
    <w:tmpl w:val="3DDA25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5E021F2"/>
    <w:multiLevelType w:val="hybridMultilevel"/>
    <w:tmpl w:val="0534DB0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8E327FF"/>
    <w:multiLevelType w:val="hybridMultilevel"/>
    <w:tmpl w:val="2556B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473B2F"/>
    <w:multiLevelType w:val="hybridMultilevel"/>
    <w:tmpl w:val="71BE23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D777CA"/>
    <w:multiLevelType w:val="hybridMultilevel"/>
    <w:tmpl w:val="B88A3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F82643"/>
    <w:multiLevelType w:val="hybridMultilevel"/>
    <w:tmpl w:val="28F6A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AD496F"/>
    <w:multiLevelType w:val="hybridMultilevel"/>
    <w:tmpl w:val="550E85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C12786"/>
    <w:multiLevelType w:val="hybridMultilevel"/>
    <w:tmpl w:val="CD5026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4F34C9B"/>
    <w:multiLevelType w:val="hybridMultilevel"/>
    <w:tmpl w:val="D250F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A07BFB"/>
    <w:multiLevelType w:val="hybridMultilevel"/>
    <w:tmpl w:val="873819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8E5443E"/>
    <w:multiLevelType w:val="hybridMultilevel"/>
    <w:tmpl w:val="13029C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9C96674"/>
    <w:multiLevelType w:val="hybridMultilevel"/>
    <w:tmpl w:val="A6083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8F4410"/>
    <w:multiLevelType w:val="hybridMultilevel"/>
    <w:tmpl w:val="1122C2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25"/>
  </w:num>
  <w:num w:numId="3">
    <w:abstractNumId w:val="20"/>
  </w:num>
  <w:num w:numId="4">
    <w:abstractNumId w:val="22"/>
  </w:num>
  <w:num w:numId="5">
    <w:abstractNumId w:val="0"/>
  </w:num>
  <w:num w:numId="6">
    <w:abstractNumId w:val="15"/>
  </w:num>
  <w:num w:numId="7">
    <w:abstractNumId w:val="23"/>
  </w:num>
  <w:num w:numId="8">
    <w:abstractNumId w:val="8"/>
  </w:num>
  <w:num w:numId="9">
    <w:abstractNumId w:val="14"/>
  </w:num>
  <w:num w:numId="10">
    <w:abstractNumId w:val="11"/>
  </w:num>
  <w:num w:numId="11">
    <w:abstractNumId w:val="10"/>
  </w:num>
  <w:num w:numId="12">
    <w:abstractNumId w:val="24"/>
  </w:num>
  <w:num w:numId="13">
    <w:abstractNumId w:val="13"/>
  </w:num>
  <w:num w:numId="14">
    <w:abstractNumId w:val="21"/>
  </w:num>
  <w:num w:numId="15">
    <w:abstractNumId w:val="18"/>
  </w:num>
  <w:num w:numId="16">
    <w:abstractNumId w:val="4"/>
  </w:num>
  <w:num w:numId="17">
    <w:abstractNumId w:val="9"/>
  </w:num>
  <w:num w:numId="18">
    <w:abstractNumId w:val="12"/>
  </w:num>
  <w:num w:numId="19">
    <w:abstractNumId w:val="3"/>
  </w:num>
  <w:num w:numId="20">
    <w:abstractNumId w:val="6"/>
  </w:num>
  <w:num w:numId="21">
    <w:abstractNumId w:val="2"/>
  </w:num>
  <w:num w:numId="22">
    <w:abstractNumId w:val="5"/>
  </w:num>
  <w:num w:numId="23">
    <w:abstractNumId w:val="7"/>
  </w:num>
  <w:num w:numId="24">
    <w:abstractNumId w:val="16"/>
  </w:num>
  <w:num w:numId="25">
    <w:abstractNumId w:val="17"/>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Kathry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aa9axaxqpxvrlew29svpw5gff0ppvpx9rft&quot;&gt;Journey to Employment October 2017 - with titles edited&lt;record-ids&gt;&lt;item&gt;15&lt;/item&gt;&lt;item&gt;16&lt;/item&gt;&lt;item&gt;25&lt;/item&gt;&lt;item&gt;28&lt;/item&gt;&lt;item&gt;42&lt;/item&gt;&lt;item&gt;43&lt;/item&gt;&lt;item&gt;52&lt;/item&gt;&lt;item&gt;63&lt;/item&gt;&lt;item&gt;82&lt;/item&gt;&lt;item&gt;83&lt;/item&gt;&lt;item&gt;84&lt;/item&gt;&lt;item&gt;90&lt;/item&gt;&lt;item&gt;91&lt;/item&gt;&lt;item&gt;98&lt;/item&gt;&lt;item&gt;99&lt;/item&gt;&lt;item&gt;100&lt;/item&gt;&lt;item&gt;102&lt;/item&gt;&lt;item&gt;103&lt;/item&gt;&lt;item&gt;107&lt;/item&gt;&lt;item&gt;118&lt;/item&gt;&lt;/record-ids&gt;&lt;/item&gt;&lt;/Libraries&gt;"/>
  </w:docVars>
  <w:rsids>
    <w:rsidRoot w:val="00275535"/>
    <w:rsid w:val="00001E34"/>
    <w:rsid w:val="00007704"/>
    <w:rsid w:val="00013349"/>
    <w:rsid w:val="00041C6F"/>
    <w:rsid w:val="00052375"/>
    <w:rsid w:val="000938E9"/>
    <w:rsid w:val="000C0524"/>
    <w:rsid w:val="000E419D"/>
    <w:rsid w:val="000F2EFD"/>
    <w:rsid w:val="00100395"/>
    <w:rsid w:val="001010D1"/>
    <w:rsid w:val="00107208"/>
    <w:rsid w:val="0011795C"/>
    <w:rsid w:val="0014648B"/>
    <w:rsid w:val="00157EF6"/>
    <w:rsid w:val="00182954"/>
    <w:rsid w:val="00186120"/>
    <w:rsid w:val="001B0889"/>
    <w:rsid w:val="001B7F77"/>
    <w:rsid w:val="001F445A"/>
    <w:rsid w:val="002267B1"/>
    <w:rsid w:val="002706FB"/>
    <w:rsid w:val="00274543"/>
    <w:rsid w:val="00275535"/>
    <w:rsid w:val="00282325"/>
    <w:rsid w:val="002910B1"/>
    <w:rsid w:val="00292022"/>
    <w:rsid w:val="002A2AEF"/>
    <w:rsid w:val="002B171A"/>
    <w:rsid w:val="002C7CD2"/>
    <w:rsid w:val="002D7CBF"/>
    <w:rsid w:val="002F6FA9"/>
    <w:rsid w:val="003267EC"/>
    <w:rsid w:val="00336C52"/>
    <w:rsid w:val="003840B6"/>
    <w:rsid w:val="00386043"/>
    <w:rsid w:val="00397323"/>
    <w:rsid w:val="003A1BE2"/>
    <w:rsid w:val="003C7E3F"/>
    <w:rsid w:val="003E1FAF"/>
    <w:rsid w:val="003E6F30"/>
    <w:rsid w:val="003F456C"/>
    <w:rsid w:val="0041202F"/>
    <w:rsid w:val="004125E0"/>
    <w:rsid w:val="00414E92"/>
    <w:rsid w:val="00430A8B"/>
    <w:rsid w:val="004B3D9A"/>
    <w:rsid w:val="004B5310"/>
    <w:rsid w:val="004E54F0"/>
    <w:rsid w:val="004E6A9D"/>
    <w:rsid w:val="00515BE6"/>
    <w:rsid w:val="00535FA9"/>
    <w:rsid w:val="00582D7E"/>
    <w:rsid w:val="00587292"/>
    <w:rsid w:val="005A08A9"/>
    <w:rsid w:val="005D332E"/>
    <w:rsid w:val="005E24D9"/>
    <w:rsid w:val="005E303B"/>
    <w:rsid w:val="00630747"/>
    <w:rsid w:val="00635A82"/>
    <w:rsid w:val="0063741E"/>
    <w:rsid w:val="00651EB0"/>
    <w:rsid w:val="006725B3"/>
    <w:rsid w:val="0069738C"/>
    <w:rsid w:val="006A350F"/>
    <w:rsid w:val="006A3BC6"/>
    <w:rsid w:val="006B36F2"/>
    <w:rsid w:val="006B5FC2"/>
    <w:rsid w:val="006F12B9"/>
    <w:rsid w:val="00706604"/>
    <w:rsid w:val="00727A8F"/>
    <w:rsid w:val="00750170"/>
    <w:rsid w:val="00770803"/>
    <w:rsid w:val="007814AA"/>
    <w:rsid w:val="007A5772"/>
    <w:rsid w:val="007B167A"/>
    <w:rsid w:val="007B6806"/>
    <w:rsid w:val="007E2C53"/>
    <w:rsid w:val="00806062"/>
    <w:rsid w:val="008132AD"/>
    <w:rsid w:val="00856D0E"/>
    <w:rsid w:val="00864BA4"/>
    <w:rsid w:val="00883E6B"/>
    <w:rsid w:val="00892188"/>
    <w:rsid w:val="008A0370"/>
    <w:rsid w:val="008A5845"/>
    <w:rsid w:val="008F036A"/>
    <w:rsid w:val="009012CE"/>
    <w:rsid w:val="00915DA7"/>
    <w:rsid w:val="0092593D"/>
    <w:rsid w:val="009647C3"/>
    <w:rsid w:val="00980301"/>
    <w:rsid w:val="009A16FB"/>
    <w:rsid w:val="009A7079"/>
    <w:rsid w:val="009C74A4"/>
    <w:rsid w:val="009D2BFA"/>
    <w:rsid w:val="009D30DB"/>
    <w:rsid w:val="009E2B2B"/>
    <w:rsid w:val="009E7FF2"/>
    <w:rsid w:val="00A0795F"/>
    <w:rsid w:val="00A10C96"/>
    <w:rsid w:val="00A110D7"/>
    <w:rsid w:val="00A3671B"/>
    <w:rsid w:val="00A51407"/>
    <w:rsid w:val="00A52569"/>
    <w:rsid w:val="00AB5F68"/>
    <w:rsid w:val="00AB6089"/>
    <w:rsid w:val="00AE4E91"/>
    <w:rsid w:val="00AE65B7"/>
    <w:rsid w:val="00B4387B"/>
    <w:rsid w:val="00B671A0"/>
    <w:rsid w:val="00B80A4A"/>
    <w:rsid w:val="00B82344"/>
    <w:rsid w:val="00B933D6"/>
    <w:rsid w:val="00BA7C62"/>
    <w:rsid w:val="00BC071B"/>
    <w:rsid w:val="00C13886"/>
    <w:rsid w:val="00C30FCA"/>
    <w:rsid w:val="00C4730E"/>
    <w:rsid w:val="00C52C8E"/>
    <w:rsid w:val="00C87BFB"/>
    <w:rsid w:val="00C9117F"/>
    <w:rsid w:val="00C95559"/>
    <w:rsid w:val="00CA0244"/>
    <w:rsid w:val="00CB5D1D"/>
    <w:rsid w:val="00CE666A"/>
    <w:rsid w:val="00CF35B3"/>
    <w:rsid w:val="00CF3DA3"/>
    <w:rsid w:val="00D14608"/>
    <w:rsid w:val="00D306F2"/>
    <w:rsid w:val="00D33A52"/>
    <w:rsid w:val="00D40A8A"/>
    <w:rsid w:val="00D606D3"/>
    <w:rsid w:val="00D61268"/>
    <w:rsid w:val="00DB16C8"/>
    <w:rsid w:val="00DD4556"/>
    <w:rsid w:val="00DE39A3"/>
    <w:rsid w:val="00DF23BD"/>
    <w:rsid w:val="00DF45AA"/>
    <w:rsid w:val="00E04A4B"/>
    <w:rsid w:val="00E11312"/>
    <w:rsid w:val="00E47AAF"/>
    <w:rsid w:val="00E6715C"/>
    <w:rsid w:val="00EC260E"/>
    <w:rsid w:val="00F351A3"/>
    <w:rsid w:val="00F50D26"/>
    <w:rsid w:val="00F57687"/>
    <w:rsid w:val="00F83AAB"/>
    <w:rsid w:val="00F8627B"/>
    <w:rsid w:val="00F932E5"/>
    <w:rsid w:val="00FA5D98"/>
    <w:rsid w:val="00FC0D52"/>
    <w:rsid w:val="00FE3F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D15F2"/>
  <w15:docId w15:val="{912C53AE-C1C5-4BD4-9C76-21128604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7F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ccessible Heading 2"/>
    <w:basedOn w:val="Normal"/>
    <w:next w:val="Normal"/>
    <w:link w:val="Heading2Char"/>
    <w:uiPriority w:val="9"/>
    <w:unhideWhenUsed/>
    <w:qFormat/>
    <w:rsid w:val="00B80A4A"/>
    <w:pPr>
      <w:keepNext/>
      <w:keepLines/>
      <w:spacing w:before="200" w:after="0"/>
      <w:outlineLvl w:val="1"/>
    </w:pPr>
    <w:rPr>
      <w:rFonts w:ascii="Arial" w:eastAsiaTheme="majorEastAsia" w:hAnsi="Arial" w:cstheme="majorBidi"/>
      <w:bCs/>
      <w:sz w:val="36"/>
      <w:szCs w:val="26"/>
    </w:rPr>
  </w:style>
  <w:style w:type="paragraph" w:styleId="Heading3">
    <w:name w:val="heading 3"/>
    <w:aliases w:val="Accessible Heading 3"/>
    <w:basedOn w:val="Normal"/>
    <w:next w:val="Normal"/>
    <w:link w:val="Heading3Char"/>
    <w:uiPriority w:val="9"/>
    <w:unhideWhenUsed/>
    <w:qFormat/>
    <w:rsid w:val="00B80A4A"/>
    <w:pPr>
      <w:keepNext/>
      <w:keepLines/>
      <w:spacing w:before="320" w:after="120" w:line="360" w:lineRule="auto"/>
      <w:outlineLvl w:val="2"/>
    </w:pPr>
    <w:rPr>
      <w:rFonts w:ascii="Arial" w:eastAsiaTheme="majorEastAsia" w:hAnsi="Arial" w:cstheme="majorBidi"/>
      <w:b/>
      <w:bCs/>
      <w:sz w:val="24"/>
    </w:rPr>
  </w:style>
  <w:style w:type="paragraph" w:styleId="Heading4">
    <w:name w:val="heading 4"/>
    <w:basedOn w:val="Normal"/>
    <w:next w:val="Normal"/>
    <w:link w:val="Heading4Char"/>
    <w:uiPriority w:val="9"/>
    <w:unhideWhenUsed/>
    <w:qFormat/>
    <w:rsid w:val="009E7FF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E7FF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535"/>
    <w:rPr>
      <w:color w:val="0000FF" w:themeColor="hyperlink"/>
      <w:u w:val="single"/>
    </w:rPr>
  </w:style>
  <w:style w:type="character" w:customStyle="1" w:styleId="Heading2Char">
    <w:name w:val="Heading 2 Char"/>
    <w:aliases w:val="Accessible Heading 2 Char"/>
    <w:basedOn w:val="DefaultParagraphFont"/>
    <w:link w:val="Heading2"/>
    <w:uiPriority w:val="9"/>
    <w:rsid w:val="00B80A4A"/>
    <w:rPr>
      <w:rFonts w:ascii="Arial" w:eastAsiaTheme="majorEastAsia" w:hAnsi="Arial" w:cstheme="majorBidi"/>
      <w:bCs/>
      <w:sz w:val="36"/>
      <w:szCs w:val="26"/>
    </w:rPr>
  </w:style>
  <w:style w:type="character" w:customStyle="1" w:styleId="Heading1Char">
    <w:name w:val="Heading 1 Char"/>
    <w:basedOn w:val="DefaultParagraphFont"/>
    <w:link w:val="Heading1"/>
    <w:uiPriority w:val="9"/>
    <w:rsid w:val="009E7FF2"/>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2910B1"/>
    <w:rPr>
      <w:color w:val="800080" w:themeColor="followedHyperlink"/>
      <w:u w:val="single"/>
    </w:rPr>
  </w:style>
  <w:style w:type="paragraph" w:styleId="Header">
    <w:name w:val="header"/>
    <w:basedOn w:val="Normal"/>
    <w:link w:val="HeaderChar"/>
    <w:uiPriority w:val="99"/>
    <w:unhideWhenUsed/>
    <w:rsid w:val="00C30F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FCA"/>
  </w:style>
  <w:style w:type="paragraph" w:styleId="Footer">
    <w:name w:val="footer"/>
    <w:basedOn w:val="Normal"/>
    <w:link w:val="FooterChar"/>
    <w:uiPriority w:val="99"/>
    <w:unhideWhenUsed/>
    <w:rsid w:val="00C30F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FCA"/>
  </w:style>
  <w:style w:type="paragraph" w:customStyle="1" w:styleId="AccessibleBodyText1">
    <w:name w:val="Accessible Body Text1"/>
    <w:basedOn w:val="Normal"/>
    <w:link w:val="AccessibleBodyText1Char"/>
    <w:qFormat/>
    <w:rsid w:val="00B80A4A"/>
    <w:pPr>
      <w:widowControl w:val="0"/>
      <w:suppressAutoHyphens/>
      <w:autoSpaceDE w:val="0"/>
      <w:autoSpaceDN w:val="0"/>
      <w:adjustRightInd w:val="0"/>
      <w:spacing w:before="120" w:after="233" w:line="360" w:lineRule="auto"/>
      <w:textAlignment w:val="center"/>
    </w:pPr>
    <w:rPr>
      <w:rFonts w:ascii="Arial" w:eastAsiaTheme="minorEastAsia" w:hAnsi="Arial" w:cs="ArialMT"/>
      <w:color w:val="000000"/>
      <w:sz w:val="24"/>
      <w:szCs w:val="20"/>
      <w:lang w:val="en-GB" w:eastAsia="ja-JP"/>
    </w:rPr>
  </w:style>
  <w:style w:type="character" w:customStyle="1" w:styleId="Heading3Char">
    <w:name w:val="Heading 3 Char"/>
    <w:aliases w:val="Accessible Heading 3 Char"/>
    <w:basedOn w:val="DefaultParagraphFont"/>
    <w:link w:val="Heading3"/>
    <w:uiPriority w:val="9"/>
    <w:rsid w:val="00B80A4A"/>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9E7FF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9E7FF2"/>
    <w:rPr>
      <w:rFonts w:asciiTheme="majorHAnsi" w:eastAsiaTheme="majorEastAsia" w:hAnsiTheme="majorHAnsi" w:cstheme="majorBidi"/>
      <w:color w:val="365F91" w:themeColor="accent1" w:themeShade="BF"/>
    </w:rPr>
  </w:style>
  <w:style w:type="paragraph" w:styleId="ListParagraph">
    <w:name w:val="List Paragraph"/>
    <w:basedOn w:val="Normal"/>
    <w:link w:val="ListParagraphChar"/>
    <w:uiPriority w:val="34"/>
    <w:qFormat/>
    <w:rsid w:val="00013349"/>
    <w:pPr>
      <w:ind w:left="720"/>
      <w:contextualSpacing/>
    </w:pPr>
  </w:style>
  <w:style w:type="character" w:styleId="CommentReference">
    <w:name w:val="annotation reference"/>
    <w:basedOn w:val="DefaultParagraphFont"/>
    <w:uiPriority w:val="99"/>
    <w:semiHidden/>
    <w:unhideWhenUsed/>
    <w:rsid w:val="00B82344"/>
    <w:rPr>
      <w:sz w:val="16"/>
      <w:szCs w:val="16"/>
    </w:rPr>
  </w:style>
  <w:style w:type="paragraph" w:styleId="CommentText">
    <w:name w:val="annotation text"/>
    <w:basedOn w:val="Normal"/>
    <w:link w:val="CommentTextChar"/>
    <w:uiPriority w:val="99"/>
    <w:unhideWhenUsed/>
    <w:rsid w:val="00B82344"/>
    <w:pPr>
      <w:spacing w:line="240" w:lineRule="auto"/>
    </w:pPr>
    <w:rPr>
      <w:sz w:val="20"/>
      <w:szCs w:val="20"/>
    </w:rPr>
  </w:style>
  <w:style w:type="character" w:customStyle="1" w:styleId="CommentTextChar">
    <w:name w:val="Comment Text Char"/>
    <w:basedOn w:val="DefaultParagraphFont"/>
    <w:link w:val="CommentText"/>
    <w:uiPriority w:val="99"/>
    <w:rsid w:val="00B82344"/>
    <w:rPr>
      <w:sz w:val="20"/>
      <w:szCs w:val="20"/>
    </w:rPr>
  </w:style>
  <w:style w:type="paragraph" w:styleId="CommentSubject">
    <w:name w:val="annotation subject"/>
    <w:basedOn w:val="CommentText"/>
    <w:next w:val="CommentText"/>
    <w:link w:val="CommentSubjectChar"/>
    <w:uiPriority w:val="99"/>
    <w:semiHidden/>
    <w:unhideWhenUsed/>
    <w:rsid w:val="00B82344"/>
    <w:rPr>
      <w:b/>
      <w:bCs/>
    </w:rPr>
  </w:style>
  <w:style w:type="character" w:customStyle="1" w:styleId="CommentSubjectChar">
    <w:name w:val="Comment Subject Char"/>
    <w:basedOn w:val="CommentTextChar"/>
    <w:link w:val="CommentSubject"/>
    <w:uiPriority w:val="99"/>
    <w:semiHidden/>
    <w:rsid w:val="00B82344"/>
    <w:rPr>
      <w:b/>
      <w:bCs/>
      <w:sz w:val="20"/>
      <w:szCs w:val="20"/>
    </w:rPr>
  </w:style>
  <w:style w:type="paragraph" w:styleId="BalloonText">
    <w:name w:val="Balloon Text"/>
    <w:basedOn w:val="Normal"/>
    <w:link w:val="BalloonTextChar"/>
    <w:uiPriority w:val="99"/>
    <w:semiHidden/>
    <w:unhideWhenUsed/>
    <w:rsid w:val="00B82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344"/>
    <w:rPr>
      <w:rFonts w:ascii="Segoe UI" w:hAnsi="Segoe UI" w:cs="Segoe UI"/>
      <w:sz w:val="18"/>
      <w:szCs w:val="18"/>
    </w:rPr>
  </w:style>
  <w:style w:type="table" w:styleId="TableGrid">
    <w:name w:val="Table Grid"/>
    <w:basedOn w:val="TableNormal"/>
    <w:uiPriority w:val="39"/>
    <w:rsid w:val="00117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EC260E"/>
    <w:pPr>
      <w:spacing w:after="0"/>
      <w:jc w:val="center"/>
    </w:pPr>
    <w:rPr>
      <w:rFonts w:ascii="Calibri" w:hAnsi="Calibri"/>
      <w:noProof/>
      <w:lang w:val="en-US"/>
    </w:rPr>
  </w:style>
  <w:style w:type="character" w:customStyle="1" w:styleId="ListParagraphChar">
    <w:name w:val="List Paragraph Char"/>
    <w:basedOn w:val="DefaultParagraphFont"/>
    <w:link w:val="ListParagraph"/>
    <w:uiPriority w:val="34"/>
    <w:rsid w:val="00EC260E"/>
  </w:style>
  <w:style w:type="character" w:customStyle="1" w:styleId="EndNoteBibliographyTitleChar">
    <w:name w:val="EndNote Bibliography Title Char"/>
    <w:basedOn w:val="ListParagraphChar"/>
    <w:link w:val="EndNoteBibliographyTitle"/>
    <w:rsid w:val="00EC260E"/>
    <w:rPr>
      <w:rFonts w:ascii="Calibri" w:hAnsi="Calibri"/>
      <w:noProof/>
      <w:lang w:val="en-US"/>
    </w:rPr>
  </w:style>
  <w:style w:type="paragraph" w:customStyle="1" w:styleId="EndNoteBibliography">
    <w:name w:val="EndNote Bibliography"/>
    <w:basedOn w:val="Normal"/>
    <w:link w:val="EndNoteBibliographyChar"/>
    <w:rsid w:val="00EC260E"/>
    <w:pPr>
      <w:spacing w:line="240" w:lineRule="auto"/>
    </w:pPr>
    <w:rPr>
      <w:rFonts w:ascii="Calibri" w:hAnsi="Calibri"/>
      <w:noProof/>
      <w:lang w:val="en-US"/>
    </w:rPr>
  </w:style>
  <w:style w:type="character" w:customStyle="1" w:styleId="EndNoteBibliographyChar">
    <w:name w:val="EndNote Bibliography Char"/>
    <w:basedOn w:val="ListParagraphChar"/>
    <w:link w:val="EndNoteBibliography"/>
    <w:rsid w:val="00EC260E"/>
    <w:rPr>
      <w:rFonts w:ascii="Calibri" w:hAnsi="Calibri"/>
      <w:noProof/>
      <w:lang w:val="en-US"/>
    </w:rPr>
  </w:style>
  <w:style w:type="paragraph" w:customStyle="1" w:styleId="AccessibleHeading1">
    <w:name w:val="Accessible Heading 1"/>
    <w:basedOn w:val="AccessibleBodyText1"/>
    <w:link w:val="AccessibleHeading1Char"/>
    <w:autoRedefine/>
    <w:qFormat/>
    <w:rsid w:val="00B80A4A"/>
    <w:rPr>
      <w:b/>
      <w:sz w:val="44"/>
    </w:rPr>
  </w:style>
  <w:style w:type="paragraph" w:styleId="FootnoteText">
    <w:name w:val="footnote text"/>
    <w:basedOn w:val="Normal"/>
    <w:link w:val="FootnoteTextChar"/>
    <w:uiPriority w:val="99"/>
    <w:semiHidden/>
    <w:unhideWhenUsed/>
    <w:rsid w:val="00D61268"/>
    <w:pPr>
      <w:spacing w:after="0" w:line="240" w:lineRule="auto"/>
    </w:pPr>
    <w:rPr>
      <w:sz w:val="20"/>
      <w:szCs w:val="20"/>
    </w:rPr>
  </w:style>
  <w:style w:type="character" w:customStyle="1" w:styleId="AccessibleBodyText1Char">
    <w:name w:val="Accessible Body Text1 Char"/>
    <w:basedOn w:val="DefaultParagraphFont"/>
    <w:link w:val="AccessibleBodyText1"/>
    <w:rsid w:val="00B80A4A"/>
    <w:rPr>
      <w:rFonts w:ascii="Arial" w:eastAsiaTheme="minorEastAsia" w:hAnsi="Arial" w:cs="ArialMT"/>
      <w:color w:val="000000"/>
      <w:sz w:val="24"/>
      <w:szCs w:val="20"/>
      <w:lang w:val="en-GB" w:eastAsia="ja-JP"/>
    </w:rPr>
  </w:style>
  <w:style w:type="character" w:customStyle="1" w:styleId="AccessibleHeading1Char">
    <w:name w:val="Accessible Heading 1 Char"/>
    <w:basedOn w:val="AccessibleBodyText1Char"/>
    <w:link w:val="AccessibleHeading1"/>
    <w:rsid w:val="00B80A4A"/>
    <w:rPr>
      <w:rFonts w:ascii="Arial" w:eastAsiaTheme="minorEastAsia" w:hAnsi="Arial" w:cs="ArialMT"/>
      <w:b/>
      <w:color w:val="000000"/>
      <w:sz w:val="44"/>
      <w:szCs w:val="20"/>
      <w:lang w:val="en-GB" w:eastAsia="ja-JP"/>
    </w:rPr>
  </w:style>
  <w:style w:type="character" w:customStyle="1" w:styleId="FootnoteTextChar">
    <w:name w:val="Footnote Text Char"/>
    <w:basedOn w:val="DefaultParagraphFont"/>
    <w:link w:val="FootnoteText"/>
    <w:uiPriority w:val="99"/>
    <w:semiHidden/>
    <w:rsid w:val="00D61268"/>
    <w:rPr>
      <w:sz w:val="20"/>
      <w:szCs w:val="20"/>
    </w:rPr>
  </w:style>
  <w:style w:type="character" w:styleId="FootnoteReference">
    <w:name w:val="footnote reference"/>
    <w:basedOn w:val="DefaultParagraphFont"/>
    <w:uiPriority w:val="99"/>
    <w:semiHidden/>
    <w:unhideWhenUsed/>
    <w:rsid w:val="00D61268"/>
    <w:rPr>
      <w:vertAlign w:val="superscript"/>
    </w:rPr>
  </w:style>
  <w:style w:type="paragraph" w:styleId="NormalWeb">
    <w:name w:val="Normal (Web)"/>
    <w:basedOn w:val="Normal"/>
    <w:uiPriority w:val="99"/>
    <w:semiHidden/>
    <w:unhideWhenUsed/>
    <w:rsid w:val="00430A8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739924">
      <w:bodyDiv w:val="1"/>
      <w:marLeft w:val="0"/>
      <w:marRight w:val="0"/>
      <w:marTop w:val="0"/>
      <w:marBottom w:val="0"/>
      <w:divBdr>
        <w:top w:val="none" w:sz="0" w:space="0" w:color="auto"/>
        <w:left w:val="none" w:sz="0" w:space="0" w:color="auto"/>
        <w:bottom w:val="none" w:sz="0" w:space="0" w:color="auto"/>
        <w:right w:val="none" w:sz="0" w:space="0" w:color="auto"/>
      </w:divBdr>
    </w:div>
    <w:div w:id="1209612876">
      <w:bodyDiv w:val="1"/>
      <w:marLeft w:val="0"/>
      <w:marRight w:val="0"/>
      <w:marTop w:val="0"/>
      <w:marBottom w:val="0"/>
      <w:divBdr>
        <w:top w:val="none" w:sz="0" w:space="0" w:color="auto"/>
        <w:left w:val="none" w:sz="0" w:space="0" w:color="auto"/>
        <w:bottom w:val="none" w:sz="0" w:space="0" w:color="auto"/>
        <w:right w:val="none" w:sz="0" w:space="0" w:color="auto"/>
      </w:divBdr>
    </w:div>
    <w:div w:id="1574704386">
      <w:bodyDiv w:val="1"/>
      <w:marLeft w:val="0"/>
      <w:marRight w:val="0"/>
      <w:marTop w:val="0"/>
      <w:marBottom w:val="0"/>
      <w:divBdr>
        <w:top w:val="none" w:sz="0" w:space="0" w:color="auto"/>
        <w:left w:val="none" w:sz="0" w:space="0" w:color="auto"/>
        <w:bottom w:val="none" w:sz="0" w:space="0" w:color="auto"/>
        <w:right w:val="none" w:sz="0" w:space="0" w:color="auto"/>
      </w:divBdr>
    </w:div>
    <w:div w:id="1777871914">
      <w:bodyDiv w:val="1"/>
      <w:marLeft w:val="0"/>
      <w:marRight w:val="0"/>
      <w:marTop w:val="0"/>
      <w:marBottom w:val="0"/>
      <w:divBdr>
        <w:top w:val="none" w:sz="0" w:space="0" w:color="auto"/>
        <w:left w:val="none" w:sz="0" w:space="0" w:color="auto"/>
        <w:bottom w:val="none" w:sz="0" w:space="0" w:color="auto"/>
        <w:right w:val="none" w:sz="0" w:space="0" w:color="auto"/>
      </w:divBdr>
      <w:divsChild>
        <w:div w:id="2097245498">
          <w:marLeft w:val="0"/>
          <w:marRight w:val="0"/>
          <w:marTop w:val="0"/>
          <w:marBottom w:val="0"/>
          <w:divBdr>
            <w:top w:val="none" w:sz="0" w:space="0" w:color="auto"/>
            <w:left w:val="none" w:sz="0" w:space="0" w:color="auto"/>
            <w:bottom w:val="none" w:sz="0" w:space="0" w:color="auto"/>
            <w:right w:val="none" w:sz="0" w:space="0" w:color="auto"/>
          </w:divBdr>
          <w:divsChild>
            <w:div w:id="1457479383">
              <w:marLeft w:val="0"/>
              <w:marRight w:val="0"/>
              <w:marTop w:val="0"/>
              <w:marBottom w:val="0"/>
              <w:divBdr>
                <w:top w:val="none" w:sz="0" w:space="0" w:color="auto"/>
                <w:left w:val="none" w:sz="0" w:space="0" w:color="auto"/>
                <w:bottom w:val="none" w:sz="0" w:space="0" w:color="auto"/>
                <w:right w:val="none" w:sz="0" w:space="0" w:color="auto"/>
              </w:divBdr>
              <w:divsChild>
                <w:div w:id="679745159">
                  <w:marLeft w:val="0"/>
                  <w:marRight w:val="0"/>
                  <w:marTop w:val="0"/>
                  <w:marBottom w:val="0"/>
                  <w:divBdr>
                    <w:top w:val="none" w:sz="0" w:space="0" w:color="auto"/>
                    <w:left w:val="none" w:sz="0" w:space="0" w:color="auto"/>
                    <w:bottom w:val="none" w:sz="0" w:space="0" w:color="auto"/>
                    <w:right w:val="none" w:sz="0" w:space="0" w:color="auto"/>
                  </w:divBdr>
                  <w:divsChild>
                    <w:div w:id="1184005960">
                      <w:marLeft w:val="0"/>
                      <w:marRight w:val="0"/>
                      <w:marTop w:val="0"/>
                      <w:marBottom w:val="0"/>
                      <w:divBdr>
                        <w:top w:val="none" w:sz="0" w:space="0" w:color="auto"/>
                        <w:left w:val="none" w:sz="0" w:space="0" w:color="auto"/>
                        <w:bottom w:val="none" w:sz="0" w:space="0" w:color="auto"/>
                        <w:right w:val="none" w:sz="0" w:space="0" w:color="auto"/>
                      </w:divBdr>
                      <w:divsChild>
                        <w:div w:id="1090542543">
                          <w:marLeft w:val="0"/>
                          <w:marRight w:val="0"/>
                          <w:marTop w:val="0"/>
                          <w:marBottom w:val="0"/>
                          <w:divBdr>
                            <w:top w:val="none" w:sz="0" w:space="0" w:color="auto"/>
                            <w:left w:val="none" w:sz="0" w:space="0" w:color="auto"/>
                            <w:bottom w:val="none" w:sz="0" w:space="0" w:color="auto"/>
                            <w:right w:val="none" w:sz="0" w:space="0" w:color="auto"/>
                          </w:divBdr>
                          <w:divsChild>
                            <w:div w:id="174301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dr.org.au" TargetMode="External"/><Relationship Id="rId13" Type="http://schemas.openxmlformats.org/officeDocument/2006/relationships/hyperlink" Target="http://www.jobaccess.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obs.gov.au/jobaccess-help-and-advice-disability-employ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tickettowork.org.au/news/things-i-can-do-at-school-to-help-me-find-a-job/" TargetMode="External"/><Relationship Id="rId10" Type="http://schemas.openxmlformats.org/officeDocument/2006/relationships/hyperlink" Target="mailto:info@cadr.org.au" TargetMode="External"/><Relationship Id="rId4" Type="http://schemas.openxmlformats.org/officeDocument/2006/relationships/settings" Target="settings.xml"/><Relationship Id="rId9" Type="http://schemas.openxmlformats.org/officeDocument/2006/relationships/hyperlink" Target="http://www.cadr.org.au" TargetMode="External"/><Relationship Id="rId14" Type="http://schemas.openxmlformats.org/officeDocument/2006/relationships/hyperlink" Target="http://www.tickettowork.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B4A74-C55D-443F-A633-0855EF061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ACU</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ACU</dc:creator>
  <cp:keywords/>
  <dc:description/>
  <cp:lastModifiedBy>Samantha Trent</cp:lastModifiedBy>
  <cp:revision>2</cp:revision>
  <cp:lastPrinted>2017-08-16T22:03:00Z</cp:lastPrinted>
  <dcterms:created xsi:type="dcterms:W3CDTF">2020-12-21T23:07:00Z</dcterms:created>
  <dcterms:modified xsi:type="dcterms:W3CDTF">2020-12-21T23:07:00Z</dcterms:modified>
</cp:coreProperties>
</file>